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spacing w:val="12"/>
          <w:sz w:val="24"/>
          <w:szCs w:val="24"/>
        </w:rPr>
      </w:pPr>
      <w:r w:rsidRPr="00050B5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1EDC9DC" wp14:editId="1A65B665">
            <wp:extent cx="923925" cy="92392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061" w:rsidRPr="00050B5E" w:rsidRDefault="00EC2061" w:rsidP="00EC2061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050B5E">
        <w:rPr>
          <w:rFonts w:ascii="Times New Roman" w:hAnsi="Times New Roman" w:cs="Times New Roman"/>
          <w:b/>
          <w:bCs/>
          <w:spacing w:val="20"/>
          <w:sz w:val="24"/>
          <w:szCs w:val="24"/>
        </w:rPr>
        <w:t>НАЦИОНАЛЬНЫЙ СТАНДАРТ РЕСПУБЛИКИ КАЗАХСТАН</w:t>
      </w: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spacing w:val="12"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spacing w:val="12"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C2061" w:rsidRPr="00AB6262" w:rsidRDefault="00AB6262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262">
        <w:rPr>
          <w:rFonts w:ascii="Times New Roman" w:hAnsi="Times New Roman" w:cs="Times New Roman"/>
          <w:b/>
          <w:sz w:val="24"/>
          <w:szCs w:val="24"/>
        </w:rPr>
        <w:t>Национальная система стандартизации Республики Казахстан</w:t>
      </w: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90309843"/>
      <w:r w:rsidRPr="00050B5E">
        <w:rPr>
          <w:rFonts w:ascii="Times New Roman" w:hAnsi="Times New Roman" w:cs="Times New Roman"/>
          <w:b/>
          <w:sz w:val="24"/>
          <w:szCs w:val="24"/>
        </w:rPr>
        <w:t>ОБЩИЕ ТРЕБОВАНИЯ К ПИЩЕВОЙ ПРОДУКЦИИ ХАЛАЛ</w:t>
      </w:r>
    </w:p>
    <w:bookmarkEnd w:id="0"/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2061" w:rsidRDefault="00EC2061" w:rsidP="00EC2061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262" w:rsidRDefault="00AB6262" w:rsidP="00EC2061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262" w:rsidRPr="00212021" w:rsidRDefault="00AB6262" w:rsidP="00EC2061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proofErr w:type="gramStart"/>
      <w:r w:rsidRPr="00AB62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</w:t>
      </w:r>
      <w:proofErr w:type="gramEnd"/>
      <w:r w:rsidRPr="0021202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AB62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РК</w:t>
      </w:r>
      <w:r w:rsidRPr="0021202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AB62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OIC/SMIIC 1</w:t>
      </w:r>
      <w:r w:rsidRPr="0021202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Pr="00AB62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20</w:t>
      </w:r>
      <w:r w:rsidRPr="0021202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22</w:t>
      </w:r>
    </w:p>
    <w:p w:rsidR="00AB6262" w:rsidRPr="00212021" w:rsidRDefault="00AB6262" w:rsidP="00EC2061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B6262" w:rsidRPr="00212021" w:rsidRDefault="00AB6262" w:rsidP="00EC2061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B6262" w:rsidRPr="00212021" w:rsidRDefault="00AB6262" w:rsidP="00EC2061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050B5E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(</w:t>
      </w:r>
      <w:bookmarkStart w:id="1" w:name="_Hlk90310645"/>
      <w:bookmarkStart w:id="2" w:name="_Hlk90303646"/>
      <w:r w:rsidRPr="00050B5E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OIC/SMIIC 1:2019 «General Requirements for Halal Food»</w:t>
      </w:r>
      <w:bookmarkEnd w:id="1"/>
      <w:r w:rsidRPr="00050B5E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, IDT</w:t>
      </w:r>
      <w:bookmarkEnd w:id="2"/>
      <w:r w:rsidRPr="00050B5E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)</w:t>
      </w:r>
    </w:p>
    <w:p w:rsidR="00EC2061" w:rsidRPr="00AB6262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C2061" w:rsidRPr="00AB6262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C2061" w:rsidRPr="00212021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B5E">
        <w:rPr>
          <w:rFonts w:ascii="Times New Roman" w:hAnsi="Times New Roman" w:cs="Times New Roman"/>
          <w:b/>
          <w:sz w:val="24"/>
          <w:szCs w:val="24"/>
        </w:rPr>
        <w:t>Издание официальное</w:t>
      </w: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061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5D0" w:rsidRPr="00050B5E" w:rsidRDefault="00B365D0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B5E">
        <w:rPr>
          <w:rFonts w:ascii="Times New Roman" w:hAnsi="Times New Roman" w:cs="Times New Roman"/>
          <w:b/>
          <w:sz w:val="24"/>
          <w:szCs w:val="24"/>
        </w:rPr>
        <w:t>Комитет технического регулирования и метрологии</w:t>
      </w: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90304614"/>
      <w:r w:rsidRPr="00050B5E">
        <w:rPr>
          <w:rFonts w:ascii="Times New Roman" w:hAnsi="Times New Roman" w:cs="Times New Roman"/>
          <w:b/>
          <w:sz w:val="24"/>
          <w:szCs w:val="24"/>
        </w:rPr>
        <w:t>Министерства торговли и интеграции Республики Казахстан</w:t>
      </w:r>
    </w:p>
    <w:bookmarkEnd w:id="3"/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B5E">
        <w:rPr>
          <w:rFonts w:ascii="Times New Roman" w:hAnsi="Times New Roman" w:cs="Times New Roman"/>
          <w:b/>
          <w:sz w:val="24"/>
          <w:szCs w:val="24"/>
        </w:rPr>
        <w:t>(Госстандарт)</w:t>
      </w: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061" w:rsidRPr="00050B5E" w:rsidRDefault="00EC2061" w:rsidP="00EC20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BF4" w:rsidRPr="00B365D0" w:rsidRDefault="00EC2061" w:rsidP="00B365D0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b/>
          <w:sz w:val="24"/>
          <w:szCs w:val="24"/>
          <w:lang w:val="kk-KZ"/>
        </w:rPr>
        <w:t>Нур-Султан</w:t>
      </w:r>
      <w:r w:rsidR="00B365D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365D0"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2D3B0C" w:rsidRPr="00863E0B" w:rsidRDefault="00AB6262" w:rsidP="00863E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E0B">
        <w:rPr>
          <w:rFonts w:ascii="Times New Roman" w:hAnsi="Times New Roman" w:cs="Times New Roman"/>
          <w:b/>
          <w:sz w:val="24"/>
          <w:szCs w:val="24"/>
        </w:rPr>
        <w:lastRenderedPageBreak/>
        <w:t>Предисловие</w:t>
      </w:r>
    </w:p>
    <w:p w:rsidR="002D3B0C" w:rsidRPr="00863E0B" w:rsidRDefault="002D3B0C" w:rsidP="00863E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3B0C" w:rsidRPr="00863E0B" w:rsidRDefault="002D3B0C" w:rsidP="00C4527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F05">
        <w:rPr>
          <w:rFonts w:ascii="Times New Roman" w:hAnsi="Times New Roman" w:cs="Times New Roman"/>
          <w:b/>
          <w:sz w:val="24"/>
          <w:szCs w:val="24"/>
        </w:rPr>
        <w:t>1 </w:t>
      </w:r>
      <w:r w:rsidRPr="00705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РАЗРАБОТАН </w:t>
      </w:r>
      <w:r w:rsidRPr="00705F05">
        <w:rPr>
          <w:rFonts w:ascii="Times New Roman" w:hAnsi="Times New Roman" w:cs="Times New Roman"/>
          <w:b/>
          <w:sz w:val="24"/>
          <w:szCs w:val="24"/>
        </w:rPr>
        <w:t>И ВНЕСЕН</w:t>
      </w:r>
      <w:r w:rsidRPr="00863E0B">
        <w:rPr>
          <w:rFonts w:ascii="Times New Roman" w:hAnsi="Times New Roman" w:cs="Times New Roman"/>
          <w:sz w:val="24"/>
          <w:szCs w:val="24"/>
        </w:rPr>
        <w:t xml:space="preserve"> Республиканским Государственным предприятием «Национальный центр аккредитации»</w:t>
      </w:r>
    </w:p>
    <w:p w:rsidR="002D3B0C" w:rsidRPr="00050B5E" w:rsidRDefault="002D3B0C" w:rsidP="002D3B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3B0C" w:rsidRPr="00050B5E" w:rsidRDefault="002D3B0C" w:rsidP="00C4527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b/>
          <w:sz w:val="24"/>
          <w:szCs w:val="24"/>
        </w:rPr>
        <w:t xml:space="preserve">2 УТВЕРЖДЕН И ВВЕДЕН В ДЕЙСТВИЕ </w:t>
      </w:r>
      <w:r w:rsidRPr="00050B5E">
        <w:rPr>
          <w:rFonts w:ascii="Times New Roman" w:hAnsi="Times New Roman" w:cs="Times New Roman"/>
          <w:sz w:val="24"/>
          <w:szCs w:val="24"/>
        </w:rPr>
        <w:t>приказом</w:t>
      </w:r>
      <w:r w:rsidRPr="00050B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B5E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Министерства по инвестициям и развитию Республики Казахстан от </w:t>
      </w:r>
      <w:r w:rsidRPr="00050B5E">
        <w:rPr>
          <w:rFonts w:ascii="Times New Roman" w:hAnsi="Times New Roman" w:cs="Times New Roman"/>
          <w:sz w:val="24"/>
          <w:szCs w:val="24"/>
          <w:lang w:val="kk-KZ"/>
        </w:rPr>
        <w:t>2022</w:t>
      </w:r>
      <w:r w:rsidRPr="00050B5E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050B5E">
        <w:rPr>
          <w:rFonts w:ascii="Times New Roman" w:hAnsi="Times New Roman" w:cs="Times New Roman"/>
          <w:sz w:val="24"/>
          <w:szCs w:val="24"/>
          <w:lang w:val="kk-KZ"/>
        </w:rPr>
        <w:t>№</w:t>
      </w:r>
      <w:proofErr w:type="gramStart"/>
      <w:r w:rsidRPr="00050B5E">
        <w:rPr>
          <w:rFonts w:ascii="Times New Roman" w:hAnsi="Times New Roman" w:cs="Times New Roman"/>
          <w:sz w:val="24"/>
          <w:szCs w:val="24"/>
          <w:lang w:val="kk-KZ"/>
        </w:rPr>
        <w:t xml:space="preserve"> .</w:t>
      </w:r>
      <w:proofErr w:type="gramEnd"/>
    </w:p>
    <w:p w:rsidR="002D3B0C" w:rsidRPr="00050B5E" w:rsidRDefault="002D3B0C" w:rsidP="002D3B0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2D3B0C" w:rsidRPr="00050B5E" w:rsidRDefault="00C4527F" w:rsidP="00050B5E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050B5E">
        <w:rPr>
          <w:rFonts w:ascii="Times New Roman" w:hAnsi="Times New Roman" w:cs="Times New Roman"/>
          <w:b/>
          <w:sz w:val="24"/>
          <w:szCs w:val="24"/>
        </w:rPr>
        <w:t> </w:t>
      </w:r>
      <w:r w:rsidR="002D3B0C" w:rsidRPr="00050B5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Настоящий стандарт </w:t>
      </w:r>
      <w:r w:rsidR="00914E66" w:rsidRPr="00050B5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идентичен</w:t>
      </w:r>
      <w:r w:rsidR="004343BA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  <w:r w:rsidR="00914E66" w:rsidRPr="00050B5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международному стандарту </w:t>
      </w:r>
      <w:r w:rsidR="002D3B0C" w:rsidRPr="00050B5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OIC/SMIIC 1:2019 «General R</w:t>
      </w:r>
      <w:r w:rsidR="00914E66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equirements for Halal Food»</w:t>
      </w:r>
      <w:r w:rsidR="002D3B0C" w:rsidRPr="00050B5E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2D3B0C" w:rsidRPr="00050B5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Общие требования </w:t>
      </w:r>
      <w:r w:rsidR="002D3B0C" w:rsidRPr="00050B5E">
        <w:rPr>
          <w:rFonts w:ascii="Times New Roman" w:hAnsi="Times New Roman" w:cs="Times New Roman"/>
          <w:sz w:val="24"/>
          <w:szCs w:val="24"/>
        </w:rPr>
        <w:t xml:space="preserve">к пищевой </w:t>
      </w:r>
      <w:r w:rsidR="002D3B0C" w:rsidRPr="00050B5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продукции Халал)</w:t>
      </w:r>
      <w:r w:rsidR="004343BA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и </w:t>
      </w:r>
      <w:r w:rsidR="004343BA" w:rsidRPr="00050B5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идентичен </w:t>
      </w:r>
      <w:r w:rsidR="004343BA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данному </w:t>
      </w:r>
      <w:r w:rsidR="004343BA" w:rsidRPr="00050B5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международному стандарту</w:t>
      </w:r>
      <w:r w:rsidR="00A41B8D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.</w:t>
      </w:r>
    </w:p>
    <w:p w:rsidR="002D3B0C" w:rsidRPr="00AA1ABD" w:rsidRDefault="002D3B0C" w:rsidP="009F67A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1ABD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Международный стандарт </w:t>
      </w:r>
      <w:r w:rsidRPr="00AA1ABD">
        <w:rPr>
          <w:rFonts w:ascii="Times New Roman" w:hAnsi="Times New Roman" w:cs="Times New Roman"/>
          <w:sz w:val="24"/>
          <w:szCs w:val="24"/>
          <w:lang w:val="kk-KZ"/>
        </w:rPr>
        <w:t xml:space="preserve">разработан </w:t>
      </w:r>
      <w:r w:rsidR="00AA1ABD" w:rsidRPr="00AA1ABD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Институтом </w:t>
      </w:r>
      <w:r w:rsidR="009F67AA">
        <w:rPr>
          <w:rFonts w:ascii="Times New Roman" w:hAnsi="Times New Roman" w:cs="Times New Roman"/>
          <w:iCs/>
          <w:sz w:val="24"/>
          <w:szCs w:val="24"/>
          <w:lang w:val="kk-KZ"/>
        </w:rPr>
        <w:t>С</w:t>
      </w:r>
      <w:r w:rsidR="00AA1ABD" w:rsidRPr="00AA1ABD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тандартизации и </w:t>
      </w:r>
      <w:r w:rsidR="009F67AA">
        <w:rPr>
          <w:rFonts w:ascii="Times New Roman" w:hAnsi="Times New Roman" w:cs="Times New Roman"/>
          <w:iCs/>
          <w:sz w:val="24"/>
          <w:szCs w:val="24"/>
          <w:lang w:val="kk-KZ"/>
        </w:rPr>
        <w:t>Метрологии И</w:t>
      </w:r>
      <w:r w:rsidR="00AA1ABD" w:rsidRPr="00AA1ABD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сламских </w:t>
      </w:r>
      <w:r w:rsidR="009F67AA">
        <w:rPr>
          <w:rFonts w:ascii="Times New Roman" w:hAnsi="Times New Roman" w:cs="Times New Roman"/>
          <w:iCs/>
          <w:sz w:val="24"/>
          <w:szCs w:val="24"/>
          <w:lang w:val="kk-KZ"/>
        </w:rPr>
        <w:t>С</w:t>
      </w:r>
      <w:r w:rsidR="00AA1ABD" w:rsidRPr="00AA1ABD">
        <w:rPr>
          <w:rFonts w:ascii="Times New Roman" w:hAnsi="Times New Roman" w:cs="Times New Roman"/>
          <w:iCs/>
          <w:sz w:val="24"/>
          <w:szCs w:val="24"/>
          <w:lang w:val="kk-KZ"/>
        </w:rPr>
        <w:t>тран</w:t>
      </w:r>
      <w:r w:rsidR="00AA1ABD" w:rsidRPr="00AA1ABD">
        <w:rPr>
          <w:rFonts w:ascii="Times New Roman" w:hAnsi="Times New Roman" w:cs="Times New Roman"/>
          <w:sz w:val="24"/>
          <w:szCs w:val="24"/>
          <w:lang w:val="kk-KZ"/>
        </w:rPr>
        <w:t xml:space="preserve"> (The Standards and Metrology Institute for Islamic Countries «</w:t>
      </w:r>
      <w:r w:rsidR="00AA1ABD" w:rsidRPr="00AA1ABD">
        <w:rPr>
          <w:rFonts w:ascii="Times New Roman" w:hAnsi="Times New Roman" w:cs="Times New Roman"/>
          <w:iCs/>
          <w:sz w:val="24"/>
          <w:szCs w:val="24"/>
          <w:lang w:val="kk-KZ"/>
        </w:rPr>
        <w:t>SMIIC</w:t>
      </w:r>
      <w:r w:rsidR="00AA1ABD" w:rsidRPr="00AA1ABD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AA1ABD">
        <w:rPr>
          <w:rFonts w:ascii="Times New Roman" w:hAnsi="Times New Roman" w:cs="Times New Roman"/>
          <w:iCs/>
          <w:sz w:val="24"/>
          <w:szCs w:val="24"/>
          <w:lang w:val="kk-KZ"/>
        </w:rPr>
        <w:t>)</w:t>
      </w:r>
      <w:r w:rsidR="00AA1AB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D3B0C" w:rsidRPr="00050B5E" w:rsidRDefault="002D3B0C" w:rsidP="002D3B0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4E24">
        <w:rPr>
          <w:rFonts w:ascii="Times New Roman" w:hAnsi="Times New Roman" w:cs="Times New Roman"/>
          <w:sz w:val="24"/>
          <w:szCs w:val="24"/>
        </w:rPr>
        <w:t>Официальный экземпляр международного стандарта, на основе которого подготовлен (разработан) настоящий национальный стандарт и на которые даны ссылки, имеются в Центре единого государственного фонда нормативно технических документов.</w:t>
      </w:r>
    </w:p>
    <w:p w:rsidR="004343BA" w:rsidRDefault="004343BA" w:rsidP="004343B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Степень соответствия – </w:t>
      </w:r>
      <w:r w:rsidR="00AF03B0">
        <w:rPr>
          <w:rFonts w:ascii="Times New Roman" w:hAnsi="Times New Roman" w:cs="Times New Roman"/>
          <w:sz w:val="24"/>
          <w:szCs w:val="24"/>
        </w:rPr>
        <w:t>идентичная</w:t>
      </w:r>
      <w:r w:rsidR="00BC7B2C">
        <w:rPr>
          <w:rFonts w:ascii="Times New Roman" w:hAnsi="Times New Roman" w:cs="Times New Roman"/>
          <w:sz w:val="24"/>
          <w:szCs w:val="24"/>
        </w:rPr>
        <w:t xml:space="preserve"> (</w:t>
      </w:r>
      <w:r w:rsidR="00BC7B2C" w:rsidRPr="00050B5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IDT</w:t>
      </w:r>
      <w:r w:rsidR="00BC7B2C">
        <w:rPr>
          <w:rFonts w:ascii="Times New Roman" w:hAnsi="Times New Roman" w:cs="Times New Roman"/>
          <w:sz w:val="24"/>
          <w:szCs w:val="24"/>
        </w:rPr>
        <w:t>)</w:t>
      </w:r>
    </w:p>
    <w:p w:rsidR="00783048" w:rsidRPr="004343BA" w:rsidRDefault="00783048" w:rsidP="004343B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Перевод с английского языка - (</w:t>
      </w:r>
      <w:proofErr w:type="spellStart"/>
      <w:r w:rsidRPr="00050B5E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050B5E">
        <w:rPr>
          <w:rFonts w:ascii="Times New Roman" w:hAnsi="Times New Roman" w:cs="Times New Roman"/>
          <w:sz w:val="24"/>
          <w:szCs w:val="24"/>
        </w:rPr>
        <w:t>).</w:t>
      </w:r>
    </w:p>
    <w:p w:rsidR="002D3B0C" w:rsidRPr="00050B5E" w:rsidRDefault="002D3B0C" w:rsidP="002D3B0C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D3B0C" w:rsidRPr="00050B5E" w:rsidRDefault="00C4527F" w:rsidP="00C4527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2D3B0C" w:rsidRPr="00050B5E">
        <w:rPr>
          <w:rFonts w:ascii="Times New Roman" w:hAnsi="Times New Roman" w:cs="Times New Roman"/>
          <w:sz w:val="24"/>
          <w:szCs w:val="24"/>
        </w:rPr>
        <w:t> В настоящем стандарте реализованы положения законов Республики Казахстан «О техническом регулировании» от 30 декабря 2020 года № 396-VI, «Об аккредитации в области оценки соответствия» от 5 июля 2008 года 61-</w:t>
      </w:r>
      <w:r w:rsidR="002D3B0C" w:rsidRPr="00050B5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D3B0C" w:rsidRPr="00050B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3B0C" w:rsidRPr="00050B5E" w:rsidRDefault="002D3B0C" w:rsidP="002D3B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3B0C" w:rsidRPr="00050B5E" w:rsidRDefault="00C4527F" w:rsidP="00C4527F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50B5E">
        <w:rPr>
          <w:rFonts w:ascii="Times New Roman" w:hAnsi="Times New Roman" w:cs="Times New Roman"/>
          <w:b/>
          <w:sz w:val="24"/>
          <w:szCs w:val="24"/>
        </w:rPr>
        <w:t> </w:t>
      </w:r>
      <w:r w:rsidR="002D3B0C" w:rsidRPr="00050B5E">
        <w:rPr>
          <w:rFonts w:ascii="Times New Roman" w:hAnsi="Times New Roman" w:cs="Times New Roman"/>
          <w:b/>
          <w:sz w:val="24"/>
          <w:szCs w:val="24"/>
        </w:rPr>
        <w:t>СРОК</w:t>
      </w:r>
      <w:r w:rsidR="00561DE7">
        <w:rPr>
          <w:rFonts w:ascii="Times New Roman" w:hAnsi="Times New Roman" w:cs="Times New Roman"/>
          <w:b/>
          <w:sz w:val="24"/>
          <w:szCs w:val="24"/>
        </w:rPr>
        <w:t xml:space="preserve"> ПЕРВОЙ ПРОВЕРКИ</w:t>
      </w:r>
      <w:r w:rsidR="00561DE7">
        <w:rPr>
          <w:rFonts w:ascii="Times New Roman" w:hAnsi="Times New Roman" w:cs="Times New Roman"/>
          <w:b/>
          <w:sz w:val="24"/>
          <w:szCs w:val="24"/>
        </w:rPr>
        <w:tab/>
      </w:r>
      <w:r w:rsidR="002D3B0C" w:rsidRPr="00050B5E">
        <w:rPr>
          <w:rFonts w:ascii="Times New Roman" w:hAnsi="Times New Roman" w:cs="Times New Roman"/>
          <w:b/>
          <w:sz w:val="24"/>
          <w:szCs w:val="24"/>
        </w:rPr>
        <w:tab/>
      </w:r>
      <w:r w:rsidR="002D3B0C" w:rsidRPr="00050B5E">
        <w:rPr>
          <w:rFonts w:ascii="Times New Roman" w:hAnsi="Times New Roman" w:cs="Times New Roman"/>
          <w:b/>
          <w:sz w:val="24"/>
          <w:szCs w:val="24"/>
        </w:rPr>
        <w:tab/>
      </w:r>
      <w:r w:rsidR="002D3B0C" w:rsidRPr="00050B5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61D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3B0C" w:rsidRPr="00050B5E">
        <w:rPr>
          <w:rFonts w:ascii="Times New Roman" w:hAnsi="Times New Roman" w:cs="Times New Roman"/>
          <w:b/>
          <w:sz w:val="24"/>
          <w:szCs w:val="24"/>
        </w:rPr>
        <w:t>20</w:t>
      </w:r>
      <w:r w:rsidR="002D3B0C" w:rsidRPr="00050B5E">
        <w:rPr>
          <w:rFonts w:ascii="Times New Roman" w:hAnsi="Times New Roman" w:cs="Times New Roman"/>
          <w:b/>
          <w:sz w:val="24"/>
          <w:szCs w:val="24"/>
          <w:lang w:val="kk-KZ"/>
        </w:rPr>
        <w:t>21</w:t>
      </w:r>
      <w:r w:rsidR="002D3B0C" w:rsidRPr="00050B5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D3B0C" w:rsidRPr="00050B5E" w:rsidRDefault="002D3B0C" w:rsidP="002D3B0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B5E">
        <w:rPr>
          <w:rFonts w:ascii="Times New Roman" w:hAnsi="Times New Roman" w:cs="Times New Roman"/>
          <w:b/>
          <w:sz w:val="24"/>
          <w:szCs w:val="24"/>
        </w:rPr>
        <w:t>ПЕРИОДИЧНОСТЬ ПРОВЕРКИ</w:t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="00561DE7" w:rsidRPr="00050B5E">
        <w:rPr>
          <w:rFonts w:ascii="Times New Roman" w:hAnsi="Times New Roman" w:cs="Times New Roman"/>
          <w:b/>
          <w:sz w:val="24"/>
          <w:szCs w:val="24"/>
        </w:rPr>
        <w:tab/>
      </w:r>
      <w:r w:rsidR="00561DE7" w:rsidRPr="00050B5E">
        <w:rPr>
          <w:rFonts w:ascii="Times New Roman" w:hAnsi="Times New Roman" w:cs="Times New Roman"/>
          <w:b/>
          <w:sz w:val="24"/>
          <w:szCs w:val="24"/>
        </w:rPr>
        <w:tab/>
      </w:r>
      <w:r w:rsidR="00561DE7" w:rsidRPr="00050B5E">
        <w:rPr>
          <w:rFonts w:ascii="Times New Roman" w:hAnsi="Times New Roman" w:cs="Times New Roman"/>
          <w:b/>
          <w:sz w:val="24"/>
          <w:szCs w:val="24"/>
        </w:rPr>
        <w:tab/>
      </w:r>
      <w:r w:rsidR="00561DE7" w:rsidRPr="00050B5E">
        <w:rPr>
          <w:rFonts w:ascii="Times New Roman" w:hAnsi="Times New Roman" w:cs="Times New Roman"/>
          <w:b/>
          <w:sz w:val="24"/>
          <w:szCs w:val="24"/>
        </w:rPr>
        <w:tab/>
      </w:r>
      <w:r w:rsidR="00561DE7" w:rsidRPr="00050B5E">
        <w:rPr>
          <w:rFonts w:ascii="Times New Roman" w:hAnsi="Times New Roman" w:cs="Times New Roman"/>
          <w:b/>
          <w:sz w:val="24"/>
          <w:szCs w:val="24"/>
        </w:rPr>
        <w:tab/>
      </w:r>
      <w:r w:rsidR="00561D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B5E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Pr="00050B5E">
        <w:rPr>
          <w:rFonts w:ascii="Times New Roman" w:hAnsi="Times New Roman" w:cs="Times New Roman"/>
          <w:b/>
          <w:sz w:val="24"/>
          <w:szCs w:val="24"/>
        </w:rPr>
        <w:t xml:space="preserve"> лет</w:t>
      </w:r>
    </w:p>
    <w:p w:rsidR="002D3B0C" w:rsidRPr="00050B5E" w:rsidRDefault="002D3B0C" w:rsidP="002D3B0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3B0C" w:rsidRPr="00050B5E" w:rsidRDefault="00C4527F" w:rsidP="00C4527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50B5E">
        <w:rPr>
          <w:rFonts w:ascii="Times New Roman" w:hAnsi="Times New Roman" w:cs="Times New Roman"/>
          <w:b/>
          <w:sz w:val="24"/>
          <w:szCs w:val="24"/>
        </w:rPr>
        <w:t> </w:t>
      </w:r>
      <w:r w:rsidR="002D3B0C" w:rsidRPr="00050B5E">
        <w:rPr>
          <w:rFonts w:ascii="Times New Roman" w:hAnsi="Times New Roman" w:cs="Times New Roman"/>
          <w:b/>
          <w:sz w:val="24"/>
          <w:szCs w:val="24"/>
        </w:rPr>
        <w:t>ВВЕДЕН ВПЕРВЫЕ</w:t>
      </w:r>
    </w:p>
    <w:p w:rsidR="002D3B0C" w:rsidRPr="00050B5E" w:rsidRDefault="002D3B0C" w:rsidP="002D3B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3B0C" w:rsidRPr="00050B5E" w:rsidRDefault="002D3B0C" w:rsidP="002D3B0C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Институт </w:t>
      </w:r>
      <w:r w:rsidR="009F67AA">
        <w:rPr>
          <w:rFonts w:ascii="Times New Roman" w:hAnsi="Times New Roman" w:cs="Times New Roman"/>
          <w:bCs/>
          <w:sz w:val="24"/>
          <w:szCs w:val="24"/>
        </w:rPr>
        <w:t>Стандартизации и М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етрологии </w:t>
      </w:r>
      <w:r w:rsidR="009F67AA">
        <w:rPr>
          <w:rFonts w:ascii="Times New Roman" w:hAnsi="Times New Roman" w:cs="Times New Roman"/>
          <w:bCs/>
          <w:sz w:val="24"/>
          <w:szCs w:val="24"/>
        </w:rPr>
        <w:t>И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сламских </w:t>
      </w:r>
      <w:r w:rsidR="009F67AA">
        <w:rPr>
          <w:rFonts w:ascii="Times New Roman" w:hAnsi="Times New Roman" w:cs="Times New Roman"/>
          <w:bCs/>
          <w:sz w:val="24"/>
          <w:szCs w:val="24"/>
        </w:rPr>
        <w:t>С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тран (SMIIC), являясь межправительственной организацией, стремится установить общие стандарты, применимые во всех регионах Организации </w:t>
      </w:r>
      <w:r w:rsidR="009F67AA">
        <w:rPr>
          <w:rFonts w:ascii="Times New Roman" w:hAnsi="Times New Roman" w:cs="Times New Roman"/>
          <w:bCs/>
          <w:sz w:val="24"/>
          <w:szCs w:val="24"/>
        </w:rPr>
        <w:t>И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сламского </w:t>
      </w:r>
      <w:r w:rsidR="009F67AA">
        <w:rPr>
          <w:rFonts w:ascii="Times New Roman" w:hAnsi="Times New Roman" w:cs="Times New Roman"/>
          <w:bCs/>
          <w:sz w:val="24"/>
          <w:szCs w:val="24"/>
        </w:rPr>
        <w:t>С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отрудничества (OIC), в котором Институт стремится обеспечить защиту потребителей и </w:t>
      </w:r>
      <w:r w:rsidR="000231D1">
        <w:rPr>
          <w:rFonts w:ascii="Times New Roman" w:hAnsi="Times New Roman" w:cs="Times New Roman"/>
          <w:sz w:val="24"/>
          <w:szCs w:val="24"/>
        </w:rPr>
        <w:t>взаимозаменяе</w:t>
      </w:r>
      <w:r w:rsidRPr="00050B5E">
        <w:rPr>
          <w:rFonts w:ascii="Times New Roman" w:hAnsi="Times New Roman" w:cs="Times New Roman"/>
          <w:sz w:val="24"/>
          <w:szCs w:val="24"/>
        </w:rPr>
        <w:t>мость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продуктов, а также укрепить рыночные позиции государств-</w:t>
      </w:r>
      <w:r w:rsidR="007E3204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OIC в мировой экономике, способствуя инновациям и инициативам в области свободной торговли.</w:t>
      </w:r>
    </w:p>
    <w:p w:rsidR="002D3B0C" w:rsidRPr="00050B5E" w:rsidRDefault="002D3B0C" w:rsidP="002D3B0C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3B0C" w:rsidRPr="00050B5E" w:rsidRDefault="002D3B0C" w:rsidP="002D3B0C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Первое издание </w:t>
      </w:r>
      <w:r w:rsidR="000231D1">
        <w:rPr>
          <w:rFonts w:ascii="Times New Roman" w:hAnsi="Times New Roman" w:cs="Times New Roman"/>
          <w:bCs/>
          <w:sz w:val="24"/>
          <w:szCs w:val="24"/>
        </w:rPr>
        <w:t>настоящего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стандарта было подготовлено под названием «Общие руководящие принципы по продуктам Халал» представителями следующих государств-</w:t>
      </w:r>
      <w:r w:rsidR="007E3204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31D1">
        <w:rPr>
          <w:rFonts w:ascii="Times New Roman" w:hAnsi="Times New Roman" w:cs="Times New Roman"/>
          <w:bCs/>
          <w:sz w:val="24"/>
          <w:szCs w:val="24"/>
        </w:rPr>
        <w:t>Э</w:t>
      </w:r>
      <w:r w:rsidR="000231D1" w:rsidRPr="00050B5E">
        <w:rPr>
          <w:rFonts w:ascii="Times New Roman" w:hAnsi="Times New Roman" w:cs="Times New Roman"/>
          <w:bCs/>
          <w:sz w:val="24"/>
          <w:szCs w:val="24"/>
        </w:rPr>
        <w:t>ксперт</w:t>
      </w:r>
      <w:r w:rsidR="000231D1">
        <w:rPr>
          <w:rFonts w:ascii="Times New Roman" w:hAnsi="Times New Roman" w:cs="Times New Roman"/>
          <w:bCs/>
          <w:sz w:val="24"/>
          <w:szCs w:val="24"/>
        </w:rPr>
        <w:t xml:space="preserve">ной </w:t>
      </w:r>
      <w:r w:rsidRPr="00050B5E">
        <w:rPr>
          <w:rFonts w:ascii="Times New Roman" w:hAnsi="Times New Roman" w:cs="Times New Roman"/>
          <w:bCs/>
          <w:sz w:val="24"/>
          <w:szCs w:val="24"/>
        </w:rPr>
        <w:t>Группы по стандартизации OIC (SEG), OIC и ее органов:</w:t>
      </w:r>
    </w:p>
    <w:p w:rsidR="002D3B0C" w:rsidRPr="00050B5E" w:rsidRDefault="002D3B0C" w:rsidP="002D3B0C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3B0C" w:rsidRPr="00050B5E" w:rsidRDefault="002D3B0C" w:rsidP="002D3B0C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50B5E">
        <w:rPr>
          <w:rFonts w:ascii="Times New Roman" w:hAnsi="Times New Roman" w:cs="Times New Roman"/>
          <w:bCs/>
          <w:sz w:val="24"/>
          <w:szCs w:val="24"/>
        </w:rPr>
        <w:t>а) Афганистан, Албания, Азербайджан, Бангладеш, Объединенные Арабские Эмираты, Бруней-</w:t>
      </w:r>
      <w:proofErr w:type="spellStart"/>
      <w:r w:rsidRPr="00050B5E">
        <w:rPr>
          <w:rFonts w:ascii="Times New Roman" w:hAnsi="Times New Roman" w:cs="Times New Roman"/>
          <w:bCs/>
          <w:sz w:val="24"/>
          <w:szCs w:val="24"/>
        </w:rPr>
        <w:t>Даруссалам</w:t>
      </w:r>
      <w:proofErr w:type="spellEnd"/>
      <w:r w:rsidRPr="00050B5E">
        <w:rPr>
          <w:rFonts w:ascii="Times New Roman" w:hAnsi="Times New Roman" w:cs="Times New Roman"/>
          <w:bCs/>
          <w:sz w:val="24"/>
          <w:szCs w:val="24"/>
        </w:rPr>
        <w:t>, Алжир, Индонезия, Марокко, Палестина, Габон, Ирак, Иран, Камерун, Катар, Кыргызстан, Кувейт, Ливия, Ливан, Мальдивы, Малайзия, Египет, Нигерия, Оман, Узбекистан, Пакистан, Сенегал, Сомали, Судан, Сирия, Саудовская Аравия, Таджикистан, Тунис, Турция, Туркменистан, Уганда, Иордания, Йемен, Босния и Герцеговина,</w:t>
      </w:r>
      <w:proofErr w:type="gramEnd"/>
    </w:p>
    <w:p w:rsidR="002D3B0C" w:rsidRPr="00050B5E" w:rsidRDefault="002D3B0C" w:rsidP="002D3B0C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3B0C" w:rsidRPr="00050B5E" w:rsidRDefault="002D3B0C" w:rsidP="006907D6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5E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b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) Организация </w:t>
      </w:r>
      <w:r w:rsidR="000231D1">
        <w:rPr>
          <w:rFonts w:ascii="Times New Roman" w:hAnsi="Times New Roman" w:cs="Times New Roman"/>
          <w:bCs/>
          <w:sz w:val="24"/>
          <w:szCs w:val="24"/>
        </w:rPr>
        <w:t>И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сламского </w:t>
      </w:r>
      <w:r w:rsidR="000231D1">
        <w:rPr>
          <w:rFonts w:ascii="Times New Roman" w:hAnsi="Times New Roman" w:cs="Times New Roman"/>
          <w:bCs/>
          <w:sz w:val="24"/>
          <w:szCs w:val="24"/>
        </w:rPr>
        <w:t>С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отрудничества (OIC), </w:t>
      </w:r>
      <w:r w:rsidR="008E0A6D" w:rsidRPr="00050B5E">
        <w:rPr>
          <w:rFonts w:ascii="Times New Roman" w:hAnsi="Times New Roman" w:cs="Times New Roman"/>
          <w:bCs/>
          <w:sz w:val="24"/>
          <w:szCs w:val="24"/>
        </w:rPr>
        <w:t>Координационно</w:t>
      </w:r>
      <w:r w:rsidR="008E0A6D">
        <w:rPr>
          <w:rFonts w:ascii="Times New Roman" w:hAnsi="Times New Roman" w:cs="Times New Roman"/>
          <w:bCs/>
          <w:sz w:val="24"/>
          <w:szCs w:val="24"/>
        </w:rPr>
        <w:t>е</w:t>
      </w:r>
      <w:r w:rsidR="008E0A6D" w:rsidRPr="00050B5E">
        <w:rPr>
          <w:rFonts w:ascii="Times New Roman" w:hAnsi="Times New Roman" w:cs="Times New Roman"/>
          <w:bCs/>
          <w:sz w:val="24"/>
          <w:szCs w:val="24"/>
        </w:rPr>
        <w:t xml:space="preserve"> бюро </w:t>
      </w:r>
      <w:r w:rsidRPr="00050B5E">
        <w:rPr>
          <w:rFonts w:ascii="Times New Roman" w:hAnsi="Times New Roman" w:cs="Times New Roman"/>
          <w:bCs/>
          <w:sz w:val="24"/>
          <w:szCs w:val="24"/>
        </w:rPr>
        <w:t>Постоянн</w:t>
      </w:r>
      <w:r w:rsidR="008E0A6D">
        <w:rPr>
          <w:rFonts w:ascii="Times New Roman" w:hAnsi="Times New Roman" w:cs="Times New Roman"/>
          <w:bCs/>
          <w:sz w:val="24"/>
          <w:szCs w:val="24"/>
        </w:rPr>
        <w:t>ого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E0A6D">
        <w:rPr>
          <w:rFonts w:ascii="Times New Roman" w:hAnsi="Times New Roman" w:cs="Times New Roman"/>
          <w:bCs/>
          <w:sz w:val="24"/>
          <w:szCs w:val="24"/>
        </w:rPr>
        <w:t>К</w:t>
      </w:r>
      <w:r w:rsidRPr="00050B5E">
        <w:rPr>
          <w:rFonts w:ascii="Times New Roman" w:hAnsi="Times New Roman" w:cs="Times New Roman"/>
          <w:bCs/>
          <w:sz w:val="24"/>
          <w:szCs w:val="24"/>
        </w:rPr>
        <w:t>омитет</w:t>
      </w:r>
      <w:r w:rsidR="008E0A6D">
        <w:rPr>
          <w:rFonts w:ascii="Times New Roman" w:hAnsi="Times New Roman" w:cs="Times New Roman"/>
          <w:bCs/>
          <w:sz w:val="24"/>
          <w:szCs w:val="24"/>
        </w:rPr>
        <w:t>а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="008E0A6D">
        <w:rPr>
          <w:rFonts w:ascii="Times New Roman" w:hAnsi="Times New Roman" w:cs="Times New Roman"/>
          <w:bCs/>
          <w:sz w:val="24"/>
          <w:szCs w:val="24"/>
        </w:rPr>
        <w:t>Э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кономическому и </w:t>
      </w:r>
      <w:r w:rsidR="008E0A6D">
        <w:rPr>
          <w:rFonts w:ascii="Times New Roman" w:hAnsi="Times New Roman" w:cs="Times New Roman"/>
          <w:bCs/>
          <w:sz w:val="24"/>
          <w:szCs w:val="24"/>
        </w:rPr>
        <w:t>К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оммерческому </w:t>
      </w:r>
      <w:r w:rsidR="008E0A6D">
        <w:rPr>
          <w:rFonts w:ascii="Times New Roman" w:hAnsi="Times New Roman" w:cs="Times New Roman"/>
          <w:bCs/>
          <w:sz w:val="24"/>
          <w:szCs w:val="24"/>
        </w:rPr>
        <w:t>С</w:t>
      </w:r>
      <w:r w:rsidRPr="00050B5E">
        <w:rPr>
          <w:rFonts w:ascii="Times New Roman" w:hAnsi="Times New Roman" w:cs="Times New Roman"/>
          <w:bCs/>
          <w:sz w:val="24"/>
          <w:szCs w:val="24"/>
        </w:rPr>
        <w:t>отрудничеству (</w:t>
      </w:r>
      <w:r w:rsidRPr="00050B5E">
        <w:rPr>
          <w:rFonts w:ascii="Times New Roman" w:hAnsi="Times New Roman" w:cs="Times New Roman"/>
          <w:bCs/>
          <w:sz w:val="24"/>
          <w:szCs w:val="24"/>
          <w:lang w:val="en-US"/>
        </w:rPr>
        <w:t>COMCEC</w:t>
      </w:r>
      <w:r w:rsidRPr="00050B5E">
        <w:rPr>
          <w:rFonts w:ascii="Times New Roman" w:hAnsi="Times New Roman" w:cs="Times New Roman"/>
          <w:bCs/>
          <w:sz w:val="24"/>
          <w:szCs w:val="24"/>
        </w:rPr>
        <w:t>)</w:t>
      </w:r>
      <w:r w:rsidR="008E0A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E0A6D" w:rsidRPr="00050B5E">
        <w:rPr>
          <w:rFonts w:ascii="Times New Roman" w:hAnsi="Times New Roman" w:cs="Times New Roman"/>
          <w:bCs/>
          <w:sz w:val="24"/>
          <w:szCs w:val="24"/>
        </w:rPr>
        <w:t>Организаци</w:t>
      </w:r>
      <w:r w:rsidR="008E0A6D">
        <w:rPr>
          <w:rFonts w:ascii="Times New Roman" w:hAnsi="Times New Roman" w:cs="Times New Roman"/>
          <w:bCs/>
          <w:sz w:val="24"/>
          <w:szCs w:val="24"/>
        </w:rPr>
        <w:t>и И</w:t>
      </w:r>
      <w:r w:rsidR="008E0A6D" w:rsidRPr="00050B5E">
        <w:rPr>
          <w:rFonts w:ascii="Times New Roman" w:hAnsi="Times New Roman" w:cs="Times New Roman"/>
          <w:bCs/>
          <w:sz w:val="24"/>
          <w:szCs w:val="24"/>
        </w:rPr>
        <w:t xml:space="preserve">сламского </w:t>
      </w:r>
      <w:r w:rsidR="008E0A6D">
        <w:rPr>
          <w:rFonts w:ascii="Times New Roman" w:hAnsi="Times New Roman" w:cs="Times New Roman"/>
          <w:bCs/>
          <w:sz w:val="24"/>
          <w:szCs w:val="24"/>
        </w:rPr>
        <w:t>С</w:t>
      </w:r>
      <w:r w:rsidR="008E0A6D" w:rsidRPr="00050B5E">
        <w:rPr>
          <w:rFonts w:ascii="Times New Roman" w:hAnsi="Times New Roman" w:cs="Times New Roman"/>
          <w:bCs/>
          <w:sz w:val="24"/>
          <w:szCs w:val="24"/>
        </w:rPr>
        <w:t>отрудничества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, Исламская </w:t>
      </w:r>
      <w:r w:rsidR="00CC61EA">
        <w:rPr>
          <w:rFonts w:ascii="Times New Roman" w:hAnsi="Times New Roman" w:cs="Times New Roman"/>
          <w:bCs/>
          <w:sz w:val="24"/>
          <w:szCs w:val="24"/>
        </w:rPr>
        <w:t>Т</w:t>
      </w:r>
      <w:r w:rsidRPr="00050B5E">
        <w:rPr>
          <w:rFonts w:ascii="Times New Roman" w:hAnsi="Times New Roman" w:cs="Times New Roman"/>
          <w:bCs/>
          <w:sz w:val="24"/>
          <w:szCs w:val="24"/>
        </w:rPr>
        <w:t>оргово-</w:t>
      </w:r>
      <w:r w:rsidR="00CC61EA">
        <w:rPr>
          <w:rFonts w:ascii="Times New Roman" w:hAnsi="Times New Roman" w:cs="Times New Roman"/>
          <w:bCs/>
          <w:sz w:val="24"/>
          <w:szCs w:val="24"/>
        </w:rPr>
        <w:t>П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ромышленная и </w:t>
      </w:r>
      <w:r w:rsidR="00CC61EA">
        <w:rPr>
          <w:rFonts w:ascii="Times New Roman" w:hAnsi="Times New Roman" w:cs="Times New Roman"/>
          <w:bCs/>
          <w:sz w:val="24"/>
          <w:szCs w:val="24"/>
        </w:rPr>
        <w:t>С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ельскохозяйственная </w:t>
      </w:r>
      <w:r w:rsidR="00CC61EA">
        <w:rPr>
          <w:rFonts w:ascii="Times New Roman" w:hAnsi="Times New Roman" w:cs="Times New Roman"/>
          <w:bCs/>
          <w:sz w:val="24"/>
          <w:szCs w:val="24"/>
        </w:rPr>
        <w:t>П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алата (ICCIA), Центр </w:t>
      </w:r>
      <w:r w:rsidR="009F67AA">
        <w:rPr>
          <w:rFonts w:ascii="Times New Roman" w:hAnsi="Times New Roman" w:cs="Times New Roman"/>
          <w:bCs/>
          <w:sz w:val="24"/>
          <w:szCs w:val="24"/>
        </w:rPr>
        <w:t>С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татистических, </w:t>
      </w:r>
      <w:r w:rsidR="009F67AA">
        <w:rPr>
          <w:rFonts w:ascii="Times New Roman" w:hAnsi="Times New Roman" w:cs="Times New Roman"/>
          <w:bCs/>
          <w:sz w:val="24"/>
          <w:szCs w:val="24"/>
        </w:rPr>
        <w:t>Э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кономических и </w:t>
      </w:r>
      <w:r w:rsidR="009F67AA">
        <w:rPr>
          <w:rFonts w:ascii="Times New Roman" w:hAnsi="Times New Roman" w:cs="Times New Roman"/>
          <w:bCs/>
          <w:sz w:val="24"/>
          <w:szCs w:val="24"/>
        </w:rPr>
        <w:t>С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оциальных </w:t>
      </w:r>
      <w:r w:rsidR="009F67AA">
        <w:rPr>
          <w:rFonts w:ascii="Times New Roman" w:hAnsi="Times New Roman" w:cs="Times New Roman"/>
          <w:bCs/>
          <w:sz w:val="24"/>
          <w:szCs w:val="24"/>
        </w:rPr>
        <w:t>И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сследований и </w:t>
      </w:r>
      <w:r w:rsidR="009F67AA">
        <w:rPr>
          <w:rFonts w:ascii="Times New Roman" w:hAnsi="Times New Roman" w:cs="Times New Roman"/>
          <w:sz w:val="24"/>
          <w:szCs w:val="24"/>
        </w:rPr>
        <w:t>П</w:t>
      </w:r>
      <w:r w:rsidRPr="00050B5E">
        <w:rPr>
          <w:rFonts w:ascii="Times New Roman" w:hAnsi="Times New Roman" w:cs="Times New Roman"/>
          <w:sz w:val="24"/>
          <w:szCs w:val="24"/>
        </w:rPr>
        <w:t xml:space="preserve">одготовки </w:t>
      </w:r>
      <w:r w:rsidR="009F67AA">
        <w:rPr>
          <w:rFonts w:ascii="Times New Roman" w:hAnsi="Times New Roman" w:cs="Times New Roman"/>
          <w:sz w:val="24"/>
          <w:szCs w:val="24"/>
        </w:rPr>
        <w:t>К</w:t>
      </w:r>
      <w:r w:rsidRPr="00050B5E">
        <w:rPr>
          <w:rFonts w:ascii="Times New Roman" w:hAnsi="Times New Roman" w:cs="Times New Roman"/>
          <w:sz w:val="24"/>
          <w:szCs w:val="24"/>
        </w:rPr>
        <w:t>адров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r w:rsidR="009F67AA">
        <w:rPr>
          <w:rFonts w:ascii="Times New Roman" w:hAnsi="Times New Roman" w:cs="Times New Roman"/>
          <w:bCs/>
          <w:sz w:val="24"/>
          <w:szCs w:val="24"/>
        </w:rPr>
        <w:t>И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сламских </w:t>
      </w:r>
      <w:r w:rsidR="009F67AA">
        <w:rPr>
          <w:rFonts w:ascii="Times New Roman" w:hAnsi="Times New Roman" w:cs="Times New Roman"/>
          <w:bCs/>
          <w:sz w:val="24"/>
          <w:szCs w:val="24"/>
        </w:rPr>
        <w:t>С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тран. (SESRIC), Исламский </w:t>
      </w:r>
      <w:r w:rsidR="009F67AA">
        <w:rPr>
          <w:rFonts w:ascii="Times New Roman" w:hAnsi="Times New Roman" w:cs="Times New Roman"/>
          <w:bCs/>
          <w:sz w:val="24"/>
          <w:szCs w:val="24"/>
        </w:rPr>
        <w:t>Ц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ентр </w:t>
      </w:r>
      <w:r w:rsidR="009F67AA">
        <w:rPr>
          <w:rFonts w:ascii="Times New Roman" w:hAnsi="Times New Roman" w:cs="Times New Roman"/>
          <w:bCs/>
          <w:sz w:val="24"/>
          <w:szCs w:val="24"/>
        </w:rPr>
        <w:t>Р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азвития </w:t>
      </w:r>
      <w:r w:rsidR="009F67AA">
        <w:rPr>
          <w:rFonts w:ascii="Times New Roman" w:hAnsi="Times New Roman" w:cs="Times New Roman"/>
          <w:bCs/>
          <w:sz w:val="24"/>
          <w:szCs w:val="24"/>
        </w:rPr>
        <w:t>Т</w:t>
      </w:r>
      <w:r w:rsidRPr="00050B5E">
        <w:rPr>
          <w:rFonts w:ascii="Times New Roman" w:hAnsi="Times New Roman" w:cs="Times New Roman"/>
          <w:bCs/>
          <w:sz w:val="24"/>
          <w:szCs w:val="24"/>
        </w:rPr>
        <w:t>орговли (ICDT), Секретариат SEG.</w:t>
      </w:r>
    </w:p>
    <w:p w:rsidR="008E0A6D" w:rsidRDefault="008E0A6D" w:rsidP="002D3B0C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3B0C" w:rsidRPr="00050B5E" w:rsidRDefault="002D3B0C" w:rsidP="002D3B0C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Первое издание было рассмотрено и принято на заседании Технического комитета SMIIC по вопросам </w:t>
      </w:r>
      <w:r w:rsidR="008E0A6D">
        <w:rPr>
          <w:rFonts w:ascii="Times New Roman" w:hAnsi="Times New Roman" w:cs="Times New Roman"/>
          <w:bCs/>
          <w:sz w:val="24"/>
          <w:szCs w:val="24"/>
        </w:rPr>
        <w:t xml:space="preserve">пищевых </w:t>
      </w:r>
      <w:r w:rsidRPr="00050B5E">
        <w:rPr>
          <w:rFonts w:ascii="Times New Roman" w:hAnsi="Times New Roman" w:cs="Times New Roman"/>
          <w:bCs/>
          <w:sz w:val="24"/>
          <w:szCs w:val="24"/>
        </w:rPr>
        <w:t>продуктов Халал, которое состоялось в Яунде, Республика Камерун, 16-17 мая 2011 года.</w:t>
      </w:r>
    </w:p>
    <w:p w:rsidR="002D3B0C" w:rsidRPr="00050B5E" w:rsidRDefault="002D3B0C" w:rsidP="002D3B0C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3B0C" w:rsidRPr="00050B5E" w:rsidRDefault="002D3B0C" w:rsidP="002D3B0C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После пересмотра </w:t>
      </w:r>
      <w:r w:rsidRPr="00050B5E">
        <w:rPr>
          <w:rFonts w:ascii="Times New Roman" w:hAnsi="Times New Roman" w:cs="Times New Roman"/>
          <w:bCs/>
          <w:sz w:val="24"/>
          <w:szCs w:val="24"/>
          <w:lang w:val="en-US"/>
        </w:rPr>
        <w:t>TC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1 SMIIC, вторая редакция была принята членами SMIIC под новым названием «Общие требования к пищевым продуктам Халал» 31 июля 2019 года в соответствии с процедурами, указанными в Директивах SMIIC. Несмотря на изменение названия, документ остался </w:t>
      </w:r>
      <w:r w:rsidR="008E0A6D">
        <w:rPr>
          <w:rFonts w:ascii="Times New Roman" w:hAnsi="Times New Roman" w:cs="Times New Roman"/>
          <w:bCs/>
          <w:sz w:val="24"/>
          <w:szCs w:val="24"/>
        </w:rPr>
        <w:t>очень близким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к исходному документу.</w:t>
      </w:r>
    </w:p>
    <w:p w:rsidR="002D3B0C" w:rsidRPr="00050B5E" w:rsidRDefault="002D3B0C" w:rsidP="002D3B0C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3B0C" w:rsidRPr="00050B5E" w:rsidRDefault="002D3B0C" w:rsidP="002D3B0C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0B5E">
        <w:rPr>
          <w:rFonts w:ascii="Times New Roman" w:hAnsi="Times New Roman" w:cs="Times New Roman"/>
          <w:i/>
          <w:iCs/>
          <w:sz w:val="24"/>
          <w:szCs w:val="24"/>
        </w:rPr>
        <w:t>Информация об изменениях к настоящему стандарту публикуется в указателе «Нормативные документы по стандартизации Республики Казахстан», а текст изменений – в ежемесячных информационных указателях «Государственные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«Государственные стандарты»</w:t>
      </w:r>
    </w:p>
    <w:p w:rsidR="002D3B0C" w:rsidRDefault="002D3B0C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6AE" w:rsidRDefault="006836AE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E3204" w:rsidRPr="00ED1BF4" w:rsidRDefault="007E3204" w:rsidP="00ED1BF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D1BF4" w:rsidRPr="007E3204" w:rsidRDefault="002D3B0C" w:rsidP="007E32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BF4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</w:t>
      </w:r>
      <w:r w:rsidR="006836AE">
        <w:rPr>
          <w:rFonts w:ascii="Times New Roman" w:hAnsi="Times New Roman" w:cs="Times New Roman"/>
          <w:sz w:val="24"/>
          <w:szCs w:val="24"/>
        </w:rPr>
        <w:t>нтеграции Республики Казахстан.</w:t>
      </w:r>
      <w:r w:rsidR="00ED1BF4"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2545B7" w:rsidRPr="000B11E9" w:rsidRDefault="003C17BC" w:rsidP="009D43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1E9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3756C" w:rsidRDefault="0073756C" w:rsidP="00ED1BF4">
      <w:pPr>
        <w:pStyle w:val="a3"/>
        <w:jc w:val="both"/>
        <w:rPr>
          <w:rFonts w:ascii="Times New Roman" w:hAnsi="Times New Roman" w:cs="Times New Roman"/>
          <w:strike/>
          <w:sz w:val="24"/>
          <w:szCs w:val="24"/>
        </w:rPr>
      </w:pPr>
    </w:p>
    <w:tbl>
      <w:tblPr>
        <w:tblStyle w:val="a5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7938"/>
        <w:gridCol w:w="567"/>
      </w:tblGrid>
      <w:tr w:rsidR="0073756C" w:rsidRPr="00632EC5" w:rsidTr="0073756C">
        <w:trPr>
          <w:trHeight w:val="57"/>
        </w:trPr>
        <w:tc>
          <w:tcPr>
            <w:tcW w:w="851" w:type="dxa"/>
          </w:tcPr>
          <w:p w:rsidR="0073756C" w:rsidRPr="00632EC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73756C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Предисловие</w:t>
            </w:r>
          </w:p>
        </w:tc>
        <w:tc>
          <w:tcPr>
            <w:tcW w:w="567" w:type="dxa"/>
          </w:tcPr>
          <w:p w:rsidR="0073756C" w:rsidRPr="00FA24E3" w:rsidRDefault="00E15FD2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A24E3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proofErr w:type="spellEnd"/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567" w:type="dxa"/>
          </w:tcPr>
          <w:p w:rsidR="00E15FD2" w:rsidRPr="00FA24E3" w:rsidRDefault="00E15FD2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4E3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Обозначения и сокращения</w:t>
            </w:r>
          </w:p>
        </w:tc>
        <w:tc>
          <w:tcPr>
            <w:tcW w:w="567" w:type="dxa"/>
          </w:tcPr>
          <w:p w:rsidR="00E15FD2" w:rsidRPr="00FA24E3" w:rsidRDefault="00E15FD2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4E3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Область применения</w:t>
            </w:r>
          </w:p>
        </w:tc>
        <w:tc>
          <w:tcPr>
            <w:tcW w:w="567" w:type="dxa"/>
          </w:tcPr>
          <w:p w:rsidR="00E15FD2" w:rsidRPr="00FA24E3" w:rsidRDefault="00E15FD2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4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Нормативные ссылки</w:t>
            </w:r>
          </w:p>
        </w:tc>
        <w:tc>
          <w:tcPr>
            <w:tcW w:w="567" w:type="dxa"/>
          </w:tcPr>
          <w:p w:rsidR="00E15FD2" w:rsidRPr="00FA24E3" w:rsidRDefault="00E15FD2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4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Термины и определения</w:t>
            </w:r>
          </w:p>
        </w:tc>
        <w:tc>
          <w:tcPr>
            <w:tcW w:w="567" w:type="dxa"/>
          </w:tcPr>
          <w:p w:rsidR="00E15FD2" w:rsidRPr="00FA24E3" w:rsidRDefault="00E15FD2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4E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Пищевые п</w:t>
            </w: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родукты 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567" w:type="dxa"/>
          </w:tcPr>
          <w:p w:rsidR="00E15FD2" w:rsidRPr="00FA24E3" w:rsidRDefault="008F1D7A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</w:t>
            </w: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бования</w:t>
            </w:r>
          </w:p>
        </w:tc>
        <w:tc>
          <w:tcPr>
            <w:tcW w:w="567" w:type="dxa"/>
          </w:tcPr>
          <w:p w:rsidR="00E15FD2" w:rsidRPr="00FA24E3" w:rsidRDefault="00FA24E3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4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пищевых продуктов</w:t>
            </w:r>
            <w:bookmarkStart w:id="4" w:name="_GoBack"/>
            <w:bookmarkEnd w:id="4"/>
          </w:p>
        </w:tc>
        <w:tc>
          <w:tcPr>
            <w:tcW w:w="567" w:type="dxa"/>
          </w:tcPr>
          <w:p w:rsidR="00E15FD2" w:rsidRPr="00FA24E3" w:rsidRDefault="00FA24E3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4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A24E3" w:rsidRPr="00632EC5" w:rsidTr="0073756C">
        <w:trPr>
          <w:trHeight w:val="57"/>
        </w:trPr>
        <w:tc>
          <w:tcPr>
            <w:tcW w:w="851" w:type="dxa"/>
          </w:tcPr>
          <w:p w:rsidR="00FA24E3" w:rsidRPr="000B11E9" w:rsidRDefault="00FA24E3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5.1.1</w:t>
            </w:r>
          </w:p>
        </w:tc>
        <w:tc>
          <w:tcPr>
            <w:tcW w:w="7938" w:type="dxa"/>
          </w:tcPr>
          <w:p w:rsidR="00FA24E3" w:rsidRPr="00FA24E3" w:rsidRDefault="00FA24E3" w:rsidP="00FA24E3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Пищевые 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родукты животного происхождения</w:t>
            </w:r>
          </w:p>
        </w:tc>
        <w:tc>
          <w:tcPr>
            <w:tcW w:w="567" w:type="dxa"/>
          </w:tcPr>
          <w:p w:rsidR="00FA24E3" w:rsidRPr="00FA24E3" w:rsidRDefault="00FA24E3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4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5.1.2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Водные животные</w:t>
            </w:r>
          </w:p>
        </w:tc>
        <w:tc>
          <w:tcPr>
            <w:tcW w:w="567" w:type="dxa"/>
          </w:tcPr>
          <w:p w:rsidR="00E15FD2" w:rsidRPr="00FA24E3" w:rsidRDefault="00FA24E3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4E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5.1.3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Земноводные животные</w:t>
            </w:r>
          </w:p>
        </w:tc>
        <w:tc>
          <w:tcPr>
            <w:tcW w:w="567" w:type="dxa"/>
          </w:tcPr>
          <w:p w:rsidR="00E15FD2" w:rsidRPr="00FA24E3" w:rsidRDefault="00FA24E3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4E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5.1.4</w:t>
            </w:r>
          </w:p>
        </w:tc>
        <w:tc>
          <w:tcPr>
            <w:tcW w:w="7938" w:type="dxa"/>
          </w:tcPr>
          <w:p w:rsidR="00E15FD2" w:rsidRPr="007D02B5" w:rsidRDefault="00FA24E3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Пищевые продукты </w:t>
            </w:r>
            <w:r w:rsidR="00E15FD2"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растительного происхождения</w:t>
            </w:r>
          </w:p>
        </w:tc>
        <w:tc>
          <w:tcPr>
            <w:tcW w:w="567" w:type="dxa"/>
          </w:tcPr>
          <w:p w:rsidR="00E15FD2" w:rsidRPr="00FA24E3" w:rsidRDefault="00FA24E3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4E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5.1.5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Кровь и другие вещества человеческого или животного происхождения</w:t>
            </w:r>
          </w:p>
        </w:tc>
        <w:tc>
          <w:tcPr>
            <w:tcW w:w="567" w:type="dxa"/>
          </w:tcPr>
          <w:p w:rsidR="00E15FD2" w:rsidRPr="00FA24E3" w:rsidRDefault="00FA24E3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4E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убоя</w:t>
            </w:r>
          </w:p>
        </w:tc>
        <w:tc>
          <w:tcPr>
            <w:tcW w:w="567" w:type="dxa"/>
          </w:tcPr>
          <w:p w:rsidR="00E15FD2" w:rsidRPr="00FA24E3" w:rsidRDefault="00CB133B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5.2.1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животным, подлежащим убою</w:t>
            </w:r>
          </w:p>
        </w:tc>
        <w:tc>
          <w:tcPr>
            <w:tcW w:w="567" w:type="dxa"/>
          </w:tcPr>
          <w:p w:rsidR="00E15FD2" w:rsidRPr="00FA24E3" w:rsidRDefault="00CB133B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5.2.2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по убою</w:t>
            </w:r>
          </w:p>
        </w:tc>
        <w:tc>
          <w:tcPr>
            <w:tcW w:w="567" w:type="dxa"/>
          </w:tcPr>
          <w:p w:rsidR="00E15FD2" w:rsidRPr="00FA24E3" w:rsidRDefault="00CB133B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5.2.3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Инструменты и инвентарь для убоя</w:t>
            </w:r>
          </w:p>
        </w:tc>
        <w:tc>
          <w:tcPr>
            <w:tcW w:w="567" w:type="dxa"/>
          </w:tcPr>
          <w:p w:rsidR="00E15FD2" w:rsidRPr="00FA24E3" w:rsidRDefault="00CB133B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5.2.4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Места убоя</w:t>
            </w:r>
          </w:p>
        </w:tc>
        <w:tc>
          <w:tcPr>
            <w:tcW w:w="567" w:type="dxa"/>
          </w:tcPr>
          <w:p w:rsidR="00E15FD2" w:rsidRPr="00FA24E3" w:rsidRDefault="00CB133B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15FD2" w:rsidRPr="00632EC5" w:rsidTr="0073756C">
        <w:trPr>
          <w:trHeight w:val="57"/>
        </w:trPr>
        <w:tc>
          <w:tcPr>
            <w:tcW w:w="851" w:type="dxa"/>
          </w:tcPr>
          <w:p w:rsidR="00E15FD2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5.2.5</w:t>
            </w:r>
          </w:p>
        </w:tc>
        <w:tc>
          <w:tcPr>
            <w:tcW w:w="7938" w:type="dxa"/>
          </w:tcPr>
          <w:p w:rsidR="00E15FD2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Оглушение</w:t>
            </w:r>
          </w:p>
        </w:tc>
        <w:tc>
          <w:tcPr>
            <w:tcW w:w="567" w:type="dxa"/>
          </w:tcPr>
          <w:p w:rsidR="00E15FD2" w:rsidRPr="00FA24E3" w:rsidRDefault="00CB133B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3756C" w:rsidRPr="00632EC5" w:rsidTr="0073756C">
        <w:trPr>
          <w:trHeight w:val="57"/>
        </w:trPr>
        <w:tc>
          <w:tcPr>
            <w:tcW w:w="851" w:type="dxa"/>
          </w:tcPr>
          <w:p w:rsidR="0073756C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5.2.6</w:t>
            </w:r>
          </w:p>
        </w:tc>
        <w:tc>
          <w:tcPr>
            <w:tcW w:w="7938" w:type="dxa"/>
          </w:tcPr>
          <w:p w:rsidR="0073756C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убоя</w:t>
            </w:r>
          </w:p>
        </w:tc>
        <w:tc>
          <w:tcPr>
            <w:tcW w:w="567" w:type="dxa"/>
          </w:tcPr>
          <w:p w:rsidR="0073756C" w:rsidRPr="00FA24E3" w:rsidRDefault="00CB133B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3756C" w:rsidRPr="00632EC5" w:rsidTr="0073756C">
        <w:trPr>
          <w:trHeight w:val="57"/>
        </w:trPr>
        <w:tc>
          <w:tcPr>
            <w:tcW w:w="851" w:type="dxa"/>
          </w:tcPr>
          <w:p w:rsidR="0073756C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</w:tc>
        <w:tc>
          <w:tcPr>
            <w:tcW w:w="7938" w:type="dxa"/>
          </w:tcPr>
          <w:p w:rsidR="0073756C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Мясо и мясные продукты</w:t>
            </w:r>
          </w:p>
        </w:tc>
        <w:tc>
          <w:tcPr>
            <w:tcW w:w="567" w:type="dxa"/>
          </w:tcPr>
          <w:p w:rsidR="0073756C" w:rsidRPr="000B11E9" w:rsidRDefault="00E15FD2" w:rsidP="00CB13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13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3756C" w:rsidRPr="00632EC5" w:rsidTr="0073756C">
        <w:trPr>
          <w:trHeight w:val="57"/>
        </w:trPr>
        <w:tc>
          <w:tcPr>
            <w:tcW w:w="851" w:type="dxa"/>
          </w:tcPr>
          <w:p w:rsidR="0073756C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5.4</w:t>
            </w:r>
          </w:p>
        </w:tc>
        <w:tc>
          <w:tcPr>
            <w:tcW w:w="7938" w:type="dxa"/>
          </w:tcPr>
          <w:p w:rsidR="0073756C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Молоко и молочные продукты</w:t>
            </w:r>
          </w:p>
        </w:tc>
        <w:tc>
          <w:tcPr>
            <w:tcW w:w="567" w:type="dxa"/>
          </w:tcPr>
          <w:p w:rsidR="0073756C" w:rsidRPr="000B11E9" w:rsidRDefault="00E15FD2" w:rsidP="000822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3756C" w:rsidRPr="00632EC5" w:rsidTr="0073756C">
        <w:trPr>
          <w:trHeight w:val="57"/>
        </w:trPr>
        <w:tc>
          <w:tcPr>
            <w:tcW w:w="851" w:type="dxa"/>
          </w:tcPr>
          <w:p w:rsidR="0073756C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5.5</w:t>
            </w:r>
          </w:p>
        </w:tc>
        <w:tc>
          <w:tcPr>
            <w:tcW w:w="7938" w:type="dxa"/>
          </w:tcPr>
          <w:p w:rsidR="0073756C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Яйца и яичные продукты</w:t>
            </w:r>
          </w:p>
        </w:tc>
        <w:tc>
          <w:tcPr>
            <w:tcW w:w="567" w:type="dxa"/>
          </w:tcPr>
          <w:p w:rsidR="0073756C" w:rsidRPr="000B11E9" w:rsidRDefault="00E15FD2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3756C" w:rsidRPr="00632EC5" w:rsidTr="0073756C">
        <w:trPr>
          <w:trHeight w:val="57"/>
        </w:trPr>
        <w:tc>
          <w:tcPr>
            <w:tcW w:w="851" w:type="dxa"/>
          </w:tcPr>
          <w:p w:rsidR="0073756C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5.6</w:t>
            </w:r>
          </w:p>
        </w:tc>
        <w:tc>
          <w:tcPr>
            <w:tcW w:w="7938" w:type="dxa"/>
          </w:tcPr>
          <w:p w:rsidR="0073756C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Крупы и зерновые продукты, </w:t>
            </w:r>
            <w:r w:rsidRPr="000B11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растительные и животные масложировые продукты</w:t>
            </w: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фрукты и овощи, а также продукты их переработки, сахар и</w:t>
            </w:r>
            <w:r w:rsidRPr="000B11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кондитерские изделия</w:t>
            </w:r>
          </w:p>
        </w:tc>
        <w:tc>
          <w:tcPr>
            <w:tcW w:w="567" w:type="dxa"/>
          </w:tcPr>
          <w:p w:rsidR="0073756C" w:rsidRPr="000B11E9" w:rsidRDefault="00E15FD2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3756C" w:rsidRPr="00632EC5" w:rsidTr="0073756C">
        <w:trPr>
          <w:trHeight w:val="57"/>
        </w:trPr>
        <w:tc>
          <w:tcPr>
            <w:tcW w:w="851" w:type="dxa"/>
          </w:tcPr>
          <w:p w:rsidR="0073756C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5.7</w:t>
            </w:r>
          </w:p>
        </w:tc>
        <w:tc>
          <w:tcPr>
            <w:tcW w:w="7938" w:type="dxa"/>
          </w:tcPr>
          <w:p w:rsidR="0073756C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Напитки</w:t>
            </w:r>
          </w:p>
        </w:tc>
        <w:tc>
          <w:tcPr>
            <w:tcW w:w="567" w:type="dxa"/>
          </w:tcPr>
          <w:p w:rsidR="0073756C" w:rsidRPr="000B11E9" w:rsidRDefault="00E15FD2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3756C" w:rsidRPr="00632EC5" w:rsidTr="0073756C">
        <w:trPr>
          <w:trHeight w:val="57"/>
        </w:trPr>
        <w:tc>
          <w:tcPr>
            <w:tcW w:w="851" w:type="dxa"/>
          </w:tcPr>
          <w:p w:rsidR="0073756C" w:rsidRPr="00632EC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5.8</w:t>
            </w:r>
          </w:p>
        </w:tc>
        <w:tc>
          <w:tcPr>
            <w:tcW w:w="7938" w:type="dxa"/>
          </w:tcPr>
          <w:p w:rsidR="0073756C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Мед и продукты пчеловодства</w:t>
            </w:r>
          </w:p>
        </w:tc>
        <w:tc>
          <w:tcPr>
            <w:tcW w:w="567" w:type="dxa"/>
          </w:tcPr>
          <w:p w:rsidR="0073756C" w:rsidRPr="000B11E9" w:rsidRDefault="0073756C" w:rsidP="006B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13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E15FD2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5.9</w:t>
            </w:r>
          </w:p>
        </w:tc>
        <w:tc>
          <w:tcPr>
            <w:tcW w:w="7938" w:type="dxa"/>
          </w:tcPr>
          <w:p w:rsidR="0073756C" w:rsidRPr="007D02B5" w:rsidRDefault="00E15FD2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 активные добавки</w:t>
            </w:r>
          </w:p>
        </w:tc>
        <w:tc>
          <w:tcPr>
            <w:tcW w:w="567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13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5.10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Генетически модифицированные продукты (ГМП)</w:t>
            </w:r>
          </w:p>
        </w:tc>
        <w:tc>
          <w:tcPr>
            <w:tcW w:w="567" w:type="dxa"/>
          </w:tcPr>
          <w:p w:rsidR="0073756C" w:rsidRPr="007D02B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3756C" w:rsidRPr="00632EC5" w:rsidTr="0073756C">
        <w:trPr>
          <w:trHeight w:val="233"/>
        </w:trPr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5.11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Пищевые и технологические добавки</w:t>
            </w:r>
          </w:p>
        </w:tc>
        <w:tc>
          <w:tcPr>
            <w:tcW w:w="567" w:type="dxa"/>
          </w:tcPr>
          <w:p w:rsidR="0073756C" w:rsidRPr="007D02B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3756C" w:rsidRPr="00632EC5" w:rsidTr="0073756C">
        <w:trPr>
          <w:trHeight w:val="233"/>
        </w:trPr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5.12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Ферменты</w:t>
            </w:r>
          </w:p>
        </w:tc>
        <w:tc>
          <w:tcPr>
            <w:tcW w:w="567" w:type="dxa"/>
          </w:tcPr>
          <w:p w:rsidR="0073756C" w:rsidRPr="007D02B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3756C" w:rsidRPr="00632EC5" w:rsidTr="0073756C">
        <w:trPr>
          <w:trHeight w:val="233"/>
        </w:trPr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5.13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Микроорганизмы</w:t>
            </w:r>
          </w:p>
        </w:tc>
        <w:tc>
          <w:tcPr>
            <w:tcW w:w="567" w:type="dxa"/>
          </w:tcPr>
          <w:p w:rsidR="0073756C" w:rsidRPr="007D02B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3756C" w:rsidRPr="00632EC5" w:rsidTr="0073756C">
        <w:trPr>
          <w:trHeight w:val="233"/>
        </w:trPr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5.14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Упаковочные материалы</w:t>
            </w:r>
          </w:p>
        </w:tc>
        <w:tc>
          <w:tcPr>
            <w:tcW w:w="567" w:type="dxa"/>
          </w:tcPr>
          <w:p w:rsidR="0073756C" w:rsidRPr="007D02B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3756C" w:rsidRPr="00632EC5" w:rsidTr="0073756C">
        <w:trPr>
          <w:trHeight w:val="233"/>
        </w:trPr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Прочие продукты</w:t>
            </w:r>
          </w:p>
        </w:tc>
        <w:tc>
          <w:tcPr>
            <w:tcW w:w="567" w:type="dxa"/>
          </w:tcPr>
          <w:p w:rsidR="0073756C" w:rsidRPr="007D02B5" w:rsidRDefault="000822B7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3756C" w:rsidRPr="00632EC5" w:rsidTr="0073756C">
        <w:trPr>
          <w:trHeight w:val="233"/>
        </w:trPr>
        <w:tc>
          <w:tcPr>
            <w:tcW w:w="851" w:type="dxa"/>
          </w:tcPr>
          <w:p w:rsidR="0073756C" w:rsidRPr="00632EC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5.16</w:t>
            </w:r>
          </w:p>
        </w:tc>
        <w:tc>
          <w:tcPr>
            <w:tcW w:w="7938" w:type="dxa"/>
          </w:tcPr>
          <w:p w:rsidR="0073756C" w:rsidRPr="00632EC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общественного питания и </w:t>
            </w:r>
            <w:r w:rsidRPr="00BB04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</w:t>
            </w:r>
          </w:p>
        </w:tc>
        <w:tc>
          <w:tcPr>
            <w:tcW w:w="567" w:type="dxa"/>
          </w:tcPr>
          <w:p w:rsidR="0073756C" w:rsidRPr="007D02B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73756C" w:rsidRPr="00632EC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пищевых продуктов</w:t>
            </w:r>
          </w:p>
        </w:tc>
        <w:tc>
          <w:tcPr>
            <w:tcW w:w="567" w:type="dxa"/>
          </w:tcPr>
          <w:p w:rsidR="0073756C" w:rsidRPr="00632EC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Оборудование, инвентарь, производственные линии</w:t>
            </w:r>
          </w:p>
        </w:tc>
        <w:tc>
          <w:tcPr>
            <w:tcW w:w="567" w:type="dxa"/>
          </w:tcPr>
          <w:p w:rsidR="0073756C" w:rsidRPr="007D02B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73756C" w:rsidRPr="00632EC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Хранение, демонстрация, обслуживание и транспортировка</w:t>
            </w:r>
          </w:p>
        </w:tc>
        <w:tc>
          <w:tcPr>
            <w:tcW w:w="567" w:type="dxa"/>
          </w:tcPr>
          <w:p w:rsidR="0073756C" w:rsidRPr="00632EC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Гигиена, санитария и безопасность пищевых продуктов</w:t>
            </w:r>
          </w:p>
        </w:tc>
        <w:tc>
          <w:tcPr>
            <w:tcW w:w="567" w:type="dxa"/>
          </w:tcPr>
          <w:p w:rsidR="0073756C" w:rsidRPr="007D02B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73756C" w:rsidRPr="00632EC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Валидация и верификация</w:t>
            </w:r>
          </w:p>
        </w:tc>
        <w:tc>
          <w:tcPr>
            <w:tcW w:w="567" w:type="dxa"/>
          </w:tcPr>
          <w:p w:rsidR="0073756C" w:rsidRPr="00632EC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10.1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Валидация и верификация методов</w:t>
            </w:r>
          </w:p>
        </w:tc>
        <w:tc>
          <w:tcPr>
            <w:tcW w:w="567" w:type="dxa"/>
          </w:tcPr>
          <w:p w:rsidR="0073756C" w:rsidRPr="007D02B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10.2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Валидация процессов и верификация продуктов</w:t>
            </w:r>
          </w:p>
        </w:tc>
        <w:tc>
          <w:tcPr>
            <w:tcW w:w="567" w:type="dxa"/>
          </w:tcPr>
          <w:p w:rsidR="0073756C" w:rsidRPr="007D02B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Идентификация и прослеживаемость</w:t>
            </w:r>
          </w:p>
        </w:tc>
        <w:tc>
          <w:tcPr>
            <w:tcW w:w="567" w:type="dxa"/>
          </w:tcPr>
          <w:p w:rsidR="0073756C" w:rsidRPr="007D02B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на рынке</w:t>
            </w:r>
          </w:p>
        </w:tc>
        <w:tc>
          <w:tcPr>
            <w:tcW w:w="567" w:type="dxa"/>
          </w:tcPr>
          <w:p w:rsidR="0073756C" w:rsidRPr="007D02B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12.1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Упаковка и маркировка</w:t>
            </w:r>
          </w:p>
        </w:tc>
        <w:tc>
          <w:tcPr>
            <w:tcW w:w="567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12.1.1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Упаковка</w:t>
            </w:r>
          </w:p>
        </w:tc>
        <w:tc>
          <w:tcPr>
            <w:tcW w:w="567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12.1.2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Маркировка</w:t>
            </w:r>
          </w:p>
        </w:tc>
        <w:tc>
          <w:tcPr>
            <w:tcW w:w="567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Правовые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нормы</w:t>
            </w:r>
          </w:p>
        </w:tc>
        <w:tc>
          <w:tcPr>
            <w:tcW w:w="567" w:type="dxa"/>
          </w:tcPr>
          <w:p w:rsidR="0073756C" w:rsidRPr="007D02B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73756C" w:rsidRPr="00632EC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</w:t>
            </w: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(Информативное) Рекомендуемые параметры для электрическог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оглушения</w:t>
            </w:r>
          </w:p>
        </w:tc>
        <w:tc>
          <w:tcPr>
            <w:tcW w:w="567" w:type="dxa"/>
          </w:tcPr>
          <w:p w:rsidR="0073756C" w:rsidRPr="00632EC5" w:rsidRDefault="0073756C" w:rsidP="0008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632EC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73756C" w:rsidRPr="00632EC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B (Информативное) Метод очистки в соответствии с Нормами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Ислама</w:t>
            </w:r>
          </w:p>
        </w:tc>
        <w:tc>
          <w:tcPr>
            <w:tcW w:w="567" w:type="dxa"/>
          </w:tcPr>
          <w:p w:rsidR="0073756C" w:rsidRPr="00632EC5" w:rsidRDefault="000822B7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632EC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73756C" w:rsidRPr="00632EC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C (Информативное) Механический Убой</w:t>
            </w:r>
          </w:p>
        </w:tc>
        <w:tc>
          <w:tcPr>
            <w:tcW w:w="567" w:type="dxa"/>
          </w:tcPr>
          <w:p w:rsidR="0073756C" w:rsidRPr="00632EC5" w:rsidRDefault="000822B7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73756C" w:rsidRPr="00632EC5" w:rsidTr="0073756C">
        <w:tc>
          <w:tcPr>
            <w:tcW w:w="851" w:type="dxa"/>
          </w:tcPr>
          <w:p w:rsidR="0073756C" w:rsidRPr="00632EC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73756C" w:rsidRPr="007D02B5" w:rsidRDefault="0073756C" w:rsidP="00FA2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Библиография</w:t>
            </w:r>
          </w:p>
        </w:tc>
        <w:tc>
          <w:tcPr>
            <w:tcW w:w="567" w:type="dxa"/>
          </w:tcPr>
          <w:p w:rsidR="0073756C" w:rsidRPr="007D02B5" w:rsidRDefault="0073756C" w:rsidP="006B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822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73756C" w:rsidRPr="000B11E9" w:rsidRDefault="0073756C" w:rsidP="00ED1BF4">
      <w:pPr>
        <w:pStyle w:val="a3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ED1BF4" w:rsidRPr="008D53FA" w:rsidRDefault="00ED1BF4" w:rsidP="00330700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2545B7" w:rsidRPr="00050B5E" w:rsidRDefault="00550D7E" w:rsidP="00050B5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0B5E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:rsidR="002545B7" w:rsidRPr="00050B5E" w:rsidRDefault="002545B7" w:rsidP="00050B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45B7" w:rsidRPr="00050B5E" w:rsidRDefault="002545B7" w:rsidP="00050B5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Настоящий стандарт устанавливает общие требования к производству пищевых продуктов и услуг Халал для любого этапа пищевой цепи.</w:t>
      </w:r>
    </w:p>
    <w:p w:rsidR="006836AE" w:rsidRDefault="006836AE" w:rsidP="00B365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45B7" w:rsidRPr="00050B5E" w:rsidRDefault="002545B7" w:rsidP="00050B5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Стандарт предоставляет общую информацию соответствующим сторонам, таким как потребители, производители, органы по оценке соответствия и т. д. в основном о требованиях к пищевым продуктам Халал, продукции и услугам по следующим вопросам:</w:t>
      </w:r>
    </w:p>
    <w:p w:rsidR="002545B7" w:rsidRPr="00050B5E" w:rsidRDefault="002545B7" w:rsidP="002F3EE0">
      <w:pPr>
        <w:pStyle w:val="a3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-</w:t>
      </w:r>
      <w:r w:rsidRPr="00050B5E">
        <w:rPr>
          <w:rFonts w:ascii="Times New Roman" w:hAnsi="Times New Roman" w:cs="Times New Roman"/>
          <w:sz w:val="24"/>
          <w:szCs w:val="24"/>
        </w:rPr>
        <w:tab/>
        <w:t>Источники продуктов Халал (Халал и не-Халал животные, растения и т. д.)</w:t>
      </w:r>
    </w:p>
    <w:p w:rsidR="002545B7" w:rsidRPr="00050B5E" w:rsidRDefault="002545B7" w:rsidP="002F3EE0">
      <w:pPr>
        <w:pStyle w:val="a3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-</w:t>
      </w:r>
      <w:r w:rsidRPr="00050B5E">
        <w:rPr>
          <w:rFonts w:ascii="Times New Roman" w:hAnsi="Times New Roman" w:cs="Times New Roman"/>
          <w:sz w:val="24"/>
          <w:szCs w:val="24"/>
        </w:rPr>
        <w:tab/>
        <w:t>Правила убоя животных и птиц</w:t>
      </w:r>
    </w:p>
    <w:p w:rsidR="002545B7" w:rsidRPr="00050B5E" w:rsidRDefault="002545B7" w:rsidP="002F3EE0">
      <w:pPr>
        <w:pStyle w:val="a3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-</w:t>
      </w:r>
      <w:r w:rsidRPr="00050B5E">
        <w:rPr>
          <w:rFonts w:ascii="Times New Roman" w:hAnsi="Times New Roman" w:cs="Times New Roman"/>
          <w:sz w:val="24"/>
          <w:szCs w:val="24"/>
        </w:rPr>
        <w:tab/>
        <w:t xml:space="preserve">Особые правила для пищевых продуктов и услуг (мясо и мясные продукты, яйца и яичные продукты, молоко и молочные продукты, напитки, ГМП, </w:t>
      </w:r>
      <w:r w:rsidR="00945A7A" w:rsidRPr="00945A7A">
        <w:rPr>
          <w:rFonts w:ascii="Times New Roman" w:hAnsi="Times New Roman" w:cs="Times New Roman"/>
          <w:sz w:val="24"/>
          <w:szCs w:val="24"/>
        </w:rPr>
        <w:t>услуги</w:t>
      </w:r>
      <w:r w:rsidR="006836AE">
        <w:rPr>
          <w:rFonts w:ascii="Times New Roman" w:hAnsi="Times New Roman" w:cs="Times New Roman"/>
          <w:sz w:val="24"/>
          <w:szCs w:val="24"/>
        </w:rPr>
        <w:t xml:space="preserve"> </w:t>
      </w:r>
      <w:r w:rsidRPr="00050B5E">
        <w:rPr>
          <w:rFonts w:ascii="Times New Roman" w:hAnsi="Times New Roman" w:cs="Times New Roman"/>
          <w:bCs/>
          <w:sz w:val="24"/>
          <w:szCs w:val="24"/>
        </w:rPr>
        <w:t>общественно</w:t>
      </w:r>
      <w:r w:rsidR="006836AE">
        <w:rPr>
          <w:rFonts w:ascii="Times New Roman" w:hAnsi="Times New Roman" w:cs="Times New Roman"/>
          <w:bCs/>
          <w:sz w:val="24"/>
          <w:szCs w:val="24"/>
        </w:rPr>
        <w:t>го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питани</w:t>
      </w:r>
      <w:r w:rsidR="006836AE">
        <w:rPr>
          <w:rFonts w:ascii="Times New Roman" w:hAnsi="Times New Roman" w:cs="Times New Roman"/>
          <w:bCs/>
          <w:sz w:val="24"/>
          <w:szCs w:val="24"/>
        </w:rPr>
        <w:t>я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BB04C0" w:rsidRPr="003F1F4C">
        <w:rPr>
          <w:rFonts w:ascii="Times New Roman" w:eastAsia="Times New Roman" w:hAnsi="Times New Roman" w:cs="Times New Roman"/>
          <w:sz w:val="24"/>
          <w:szCs w:val="24"/>
        </w:rPr>
        <w:t>объекты</w:t>
      </w:r>
      <w:r w:rsidR="00BB04C0">
        <w:rPr>
          <w:rFonts w:ascii="Times New Roman" w:hAnsi="Times New Roman" w:cs="Times New Roman"/>
          <w:sz w:val="24"/>
          <w:szCs w:val="24"/>
        </w:rPr>
        <w:t xml:space="preserve"> </w:t>
      </w:r>
      <w:r w:rsidR="006907D6">
        <w:rPr>
          <w:rFonts w:ascii="Times New Roman" w:hAnsi="Times New Roman" w:cs="Times New Roman"/>
          <w:sz w:val="24"/>
          <w:szCs w:val="24"/>
        </w:rPr>
        <w:t>и</w:t>
      </w:r>
      <w:r w:rsidR="00506307">
        <w:rPr>
          <w:rFonts w:ascii="Times New Roman" w:hAnsi="Times New Roman" w:cs="Times New Roman"/>
          <w:sz w:val="24"/>
          <w:szCs w:val="24"/>
        </w:rPr>
        <w:t xml:space="preserve"> </w:t>
      </w:r>
      <w:r w:rsidR="006907D6">
        <w:rPr>
          <w:rFonts w:ascii="Times New Roman" w:hAnsi="Times New Roman" w:cs="Times New Roman"/>
          <w:sz w:val="24"/>
          <w:szCs w:val="24"/>
        </w:rPr>
        <w:t xml:space="preserve">т. </w:t>
      </w:r>
      <w:r w:rsidRPr="00050B5E">
        <w:rPr>
          <w:rFonts w:ascii="Times New Roman" w:hAnsi="Times New Roman" w:cs="Times New Roman"/>
          <w:sz w:val="24"/>
          <w:szCs w:val="24"/>
        </w:rPr>
        <w:t>д.)</w:t>
      </w:r>
    </w:p>
    <w:p w:rsidR="002545B7" w:rsidRPr="00050B5E" w:rsidRDefault="002545B7" w:rsidP="002F3EE0">
      <w:pPr>
        <w:pStyle w:val="a3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-</w:t>
      </w:r>
      <w:r w:rsidRPr="00050B5E">
        <w:rPr>
          <w:rFonts w:ascii="Times New Roman" w:hAnsi="Times New Roman" w:cs="Times New Roman"/>
          <w:sz w:val="24"/>
          <w:szCs w:val="24"/>
        </w:rPr>
        <w:tab/>
        <w:t>Обработка пищевых продуктов</w:t>
      </w:r>
    </w:p>
    <w:p w:rsidR="002545B7" w:rsidRPr="00050B5E" w:rsidRDefault="002545B7" w:rsidP="002F3EE0">
      <w:pPr>
        <w:pStyle w:val="a3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-</w:t>
      </w:r>
      <w:r w:rsidRPr="00050B5E">
        <w:rPr>
          <w:rFonts w:ascii="Times New Roman" w:hAnsi="Times New Roman" w:cs="Times New Roman"/>
          <w:sz w:val="24"/>
          <w:szCs w:val="24"/>
        </w:rPr>
        <w:tab/>
        <w:t>Оборудование, инвентарь, производственные линии</w:t>
      </w:r>
    </w:p>
    <w:p w:rsidR="002545B7" w:rsidRPr="00050B5E" w:rsidRDefault="002545B7" w:rsidP="002F3EE0">
      <w:pPr>
        <w:pStyle w:val="a3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-</w:t>
      </w:r>
      <w:r w:rsidRPr="00050B5E">
        <w:rPr>
          <w:rFonts w:ascii="Times New Roman" w:hAnsi="Times New Roman" w:cs="Times New Roman"/>
          <w:sz w:val="24"/>
          <w:szCs w:val="24"/>
        </w:rPr>
        <w:tab/>
        <w:t>Хранение, демонстрация, обслуживание и транспортировка</w:t>
      </w:r>
    </w:p>
    <w:p w:rsidR="002545B7" w:rsidRPr="00050B5E" w:rsidRDefault="002545B7" w:rsidP="002F3EE0">
      <w:pPr>
        <w:pStyle w:val="a3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-</w:t>
      </w:r>
      <w:r w:rsidRPr="00050B5E">
        <w:rPr>
          <w:rFonts w:ascii="Times New Roman" w:hAnsi="Times New Roman" w:cs="Times New Roman"/>
          <w:sz w:val="24"/>
          <w:szCs w:val="24"/>
        </w:rPr>
        <w:tab/>
        <w:t>Гигиена, санитария и безопасность пищевых продуктов</w:t>
      </w:r>
    </w:p>
    <w:p w:rsidR="002545B7" w:rsidRPr="00050B5E" w:rsidRDefault="002545B7" w:rsidP="002F3EE0">
      <w:pPr>
        <w:pStyle w:val="a3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-</w:t>
      </w:r>
      <w:r w:rsidRPr="00050B5E">
        <w:rPr>
          <w:rFonts w:ascii="Times New Roman" w:hAnsi="Times New Roman" w:cs="Times New Roman"/>
          <w:sz w:val="24"/>
          <w:szCs w:val="24"/>
        </w:rPr>
        <w:tab/>
        <w:t>Валидация и верификация</w:t>
      </w:r>
    </w:p>
    <w:p w:rsidR="002545B7" w:rsidRPr="00050B5E" w:rsidRDefault="002545B7" w:rsidP="002F3EE0">
      <w:pPr>
        <w:pStyle w:val="a3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-</w:t>
      </w:r>
      <w:r w:rsidRPr="00050B5E">
        <w:rPr>
          <w:rFonts w:ascii="Times New Roman" w:hAnsi="Times New Roman" w:cs="Times New Roman"/>
          <w:sz w:val="24"/>
          <w:szCs w:val="24"/>
        </w:rPr>
        <w:tab/>
        <w:t>Идентификация и прослеживаемость</w:t>
      </w:r>
    </w:p>
    <w:p w:rsidR="002545B7" w:rsidRPr="00050B5E" w:rsidRDefault="002545B7" w:rsidP="002F3EE0">
      <w:pPr>
        <w:pStyle w:val="a3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-</w:t>
      </w:r>
      <w:r w:rsidRPr="00050B5E">
        <w:rPr>
          <w:rFonts w:ascii="Times New Roman" w:hAnsi="Times New Roman" w:cs="Times New Roman"/>
          <w:sz w:val="24"/>
          <w:szCs w:val="24"/>
        </w:rPr>
        <w:tab/>
        <w:t>Презентация на рынке (упаковка и маркировка)</w:t>
      </w:r>
    </w:p>
    <w:p w:rsidR="002545B7" w:rsidRPr="00050B5E" w:rsidRDefault="002545B7" w:rsidP="002F3EE0">
      <w:pPr>
        <w:pStyle w:val="a3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-</w:t>
      </w:r>
      <w:r w:rsidRPr="00050B5E">
        <w:rPr>
          <w:rFonts w:ascii="Times New Roman" w:hAnsi="Times New Roman" w:cs="Times New Roman"/>
          <w:sz w:val="24"/>
          <w:szCs w:val="24"/>
        </w:rPr>
        <w:tab/>
      </w:r>
      <w:r w:rsidR="0091595B" w:rsidRPr="0091595B">
        <w:rPr>
          <w:rFonts w:ascii="Times New Roman" w:hAnsi="Times New Roman" w:cs="Times New Roman"/>
          <w:sz w:val="24"/>
          <w:szCs w:val="24"/>
        </w:rPr>
        <w:t>Правовые нормы</w:t>
      </w:r>
    </w:p>
    <w:p w:rsidR="002545B7" w:rsidRDefault="002545B7" w:rsidP="002F3EE0">
      <w:pPr>
        <w:pStyle w:val="a3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>-</w:t>
      </w:r>
      <w:r w:rsidRPr="00050B5E">
        <w:rPr>
          <w:rFonts w:ascii="Times New Roman" w:hAnsi="Times New Roman" w:cs="Times New Roman"/>
          <w:sz w:val="24"/>
          <w:szCs w:val="24"/>
        </w:rPr>
        <w:tab/>
        <w:t>и т. д.</w:t>
      </w:r>
    </w:p>
    <w:p w:rsidR="00B365D0" w:rsidRPr="00050B5E" w:rsidRDefault="00B365D0" w:rsidP="00B365D0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5B7" w:rsidRPr="00050B5E" w:rsidRDefault="002545B7" w:rsidP="00050B5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 xml:space="preserve">Стандарт был разработан на основе концепции Халал, которая объединяет требования к пищевым продуктам Халал как часть общей системы управления и контроля, чтобы гарантировать, что пищевые продукты </w:t>
      </w:r>
      <w:r w:rsidR="0024732D" w:rsidRPr="00050B5E">
        <w:rPr>
          <w:rFonts w:ascii="Times New Roman" w:hAnsi="Times New Roman" w:cs="Times New Roman"/>
          <w:sz w:val="24"/>
          <w:szCs w:val="24"/>
        </w:rPr>
        <w:t>Х</w:t>
      </w:r>
      <w:r w:rsidRPr="00050B5E">
        <w:rPr>
          <w:rFonts w:ascii="Times New Roman" w:hAnsi="Times New Roman" w:cs="Times New Roman"/>
          <w:sz w:val="24"/>
          <w:szCs w:val="24"/>
        </w:rPr>
        <w:t xml:space="preserve">алал производятся в соответствии с </w:t>
      </w:r>
      <w:r w:rsidR="00050B5E">
        <w:rPr>
          <w:rFonts w:ascii="Times New Roman" w:hAnsi="Times New Roman" w:cs="Times New Roman"/>
          <w:sz w:val="24"/>
          <w:szCs w:val="24"/>
        </w:rPr>
        <w:t>Н</w:t>
      </w:r>
      <w:r w:rsidRPr="00050B5E">
        <w:rPr>
          <w:rFonts w:ascii="Times New Roman" w:hAnsi="Times New Roman" w:cs="Times New Roman"/>
          <w:sz w:val="24"/>
          <w:szCs w:val="24"/>
        </w:rPr>
        <w:t>ормами</w:t>
      </w:r>
      <w:r w:rsidR="00050B5E">
        <w:rPr>
          <w:rFonts w:ascii="Times New Roman" w:hAnsi="Times New Roman" w:cs="Times New Roman"/>
          <w:sz w:val="24"/>
          <w:szCs w:val="24"/>
        </w:rPr>
        <w:t xml:space="preserve"> Ислама</w:t>
      </w:r>
      <w:r w:rsidRPr="00050B5E">
        <w:rPr>
          <w:rFonts w:ascii="Times New Roman" w:hAnsi="Times New Roman" w:cs="Times New Roman"/>
          <w:sz w:val="24"/>
          <w:szCs w:val="24"/>
        </w:rPr>
        <w:t>.</w:t>
      </w:r>
    </w:p>
    <w:p w:rsidR="00B365D0" w:rsidRDefault="00B365D0" w:rsidP="00B365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45B7" w:rsidRPr="00050B5E" w:rsidRDefault="002545B7" w:rsidP="00050B5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 xml:space="preserve">В </w:t>
      </w:r>
      <w:r w:rsidR="0024732D" w:rsidRPr="00050B5E">
        <w:rPr>
          <w:rFonts w:ascii="Times New Roman" w:hAnsi="Times New Roman" w:cs="Times New Roman"/>
          <w:sz w:val="24"/>
          <w:szCs w:val="24"/>
        </w:rPr>
        <w:t>настоящем</w:t>
      </w:r>
      <w:r w:rsidRPr="00050B5E">
        <w:rPr>
          <w:rFonts w:ascii="Times New Roman" w:hAnsi="Times New Roman" w:cs="Times New Roman"/>
          <w:sz w:val="24"/>
          <w:szCs w:val="24"/>
        </w:rPr>
        <w:t xml:space="preserve"> стандарте </w:t>
      </w:r>
      <w:r w:rsidR="00050B5E">
        <w:rPr>
          <w:rFonts w:ascii="Times New Roman" w:hAnsi="Times New Roman" w:cs="Times New Roman"/>
          <w:sz w:val="24"/>
          <w:szCs w:val="24"/>
        </w:rPr>
        <w:t>Н</w:t>
      </w:r>
      <w:r w:rsidR="00050B5E" w:rsidRPr="00050B5E">
        <w:rPr>
          <w:rFonts w:ascii="Times New Roman" w:hAnsi="Times New Roman" w:cs="Times New Roman"/>
          <w:sz w:val="24"/>
          <w:szCs w:val="24"/>
        </w:rPr>
        <w:t>орм</w:t>
      </w:r>
      <w:r w:rsidR="00050B5E">
        <w:rPr>
          <w:rFonts w:ascii="Times New Roman" w:hAnsi="Times New Roman" w:cs="Times New Roman"/>
          <w:sz w:val="24"/>
          <w:szCs w:val="24"/>
        </w:rPr>
        <w:t>ы Ислама</w:t>
      </w:r>
      <w:r w:rsidR="00050B5E" w:rsidRPr="00050B5E">
        <w:rPr>
          <w:rFonts w:ascii="Times New Roman" w:hAnsi="Times New Roman" w:cs="Times New Roman"/>
          <w:sz w:val="24"/>
          <w:szCs w:val="24"/>
        </w:rPr>
        <w:t xml:space="preserve"> </w:t>
      </w:r>
      <w:r w:rsidRPr="00050B5E">
        <w:rPr>
          <w:rFonts w:ascii="Times New Roman" w:hAnsi="Times New Roman" w:cs="Times New Roman"/>
          <w:sz w:val="24"/>
          <w:szCs w:val="24"/>
        </w:rPr>
        <w:t>относятся к общепринятым правилам и убеждениям в Исламе, независимо от их различий в разных странах.</w:t>
      </w:r>
    </w:p>
    <w:p w:rsidR="00B365D0" w:rsidRDefault="00B365D0" w:rsidP="00B365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142E5" w:rsidRDefault="002545B7" w:rsidP="00ED1BF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B5E">
        <w:rPr>
          <w:rFonts w:ascii="Times New Roman" w:hAnsi="Times New Roman" w:cs="Times New Roman"/>
          <w:sz w:val="24"/>
          <w:szCs w:val="24"/>
        </w:rPr>
        <w:t xml:space="preserve">Учитывая тот факт, что небезопасные пищевые продукты не будут считаться Халал, стандарты качества, включая безопасность и прослеживаемость пищевых продуктов (для обеспечения претензий), должны стать предпосылкой </w:t>
      </w:r>
      <w:r w:rsidR="00DB69BF" w:rsidRPr="00050B5E">
        <w:rPr>
          <w:rFonts w:ascii="Times New Roman" w:hAnsi="Times New Roman" w:cs="Times New Roman"/>
          <w:sz w:val="24"/>
          <w:szCs w:val="24"/>
        </w:rPr>
        <w:t>настоящего</w:t>
      </w:r>
      <w:r w:rsidRPr="00050B5E">
        <w:rPr>
          <w:rFonts w:ascii="Times New Roman" w:hAnsi="Times New Roman" w:cs="Times New Roman"/>
          <w:sz w:val="24"/>
          <w:szCs w:val="24"/>
        </w:rPr>
        <w:t xml:space="preserve"> стандарта (см. Нормативные ссылки).</w:t>
      </w:r>
    </w:p>
    <w:p w:rsidR="00ED1BF4" w:rsidRDefault="00ED1BF4" w:rsidP="00ED1BF4">
      <w:pPr>
        <w:pStyle w:val="a3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914E66" w:rsidRDefault="00914E66" w:rsidP="00914E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Обозначения и сокращения</w:t>
      </w:r>
    </w:p>
    <w:p w:rsidR="00914E66" w:rsidRDefault="00914E66" w:rsidP="00914E66">
      <w:pPr>
        <w:pStyle w:val="a3"/>
        <w:rPr>
          <w:rFonts w:ascii="Times New Roman" w:hAnsi="Times New Roman" w:cs="Times New Roman"/>
          <w:strike/>
          <w:sz w:val="24"/>
          <w:szCs w:val="24"/>
        </w:rPr>
      </w:pPr>
    </w:p>
    <w:p w:rsidR="00914E66" w:rsidRDefault="00914E66" w:rsidP="00CC61EA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 w:rsidRPr="00914E66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настоящем стандарте используются следующие сокращения:</w:t>
      </w:r>
    </w:p>
    <w:p w:rsidR="00326408" w:rsidRDefault="00326408" w:rsidP="00CC61EA">
      <w:pPr>
        <w:pStyle w:val="a3"/>
        <w:ind w:firstLine="426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050B5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OIC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– Организация Исламского С</w:t>
      </w:r>
      <w:r w:rsidR="00CC61EA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отрудничества;</w:t>
      </w:r>
    </w:p>
    <w:p w:rsidR="00CC61EA" w:rsidRDefault="00CC61EA" w:rsidP="00CC61EA">
      <w:pPr>
        <w:pStyle w:val="a3"/>
        <w:ind w:firstLine="426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A1ABD">
        <w:rPr>
          <w:rFonts w:ascii="Times New Roman" w:hAnsi="Times New Roman" w:cs="Times New Roman"/>
          <w:iCs/>
          <w:sz w:val="24"/>
          <w:szCs w:val="24"/>
          <w:lang w:val="kk-KZ"/>
        </w:rPr>
        <w:t>SMIIC</w:t>
      </w:r>
      <w:r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– </w:t>
      </w:r>
      <w:r w:rsidR="004E761D">
        <w:rPr>
          <w:rFonts w:ascii="Times New Roman" w:hAnsi="Times New Roman" w:cs="Times New Roman"/>
          <w:iCs/>
          <w:sz w:val="24"/>
          <w:szCs w:val="24"/>
          <w:lang w:val="kk-KZ"/>
        </w:rPr>
        <w:t>Институт</w:t>
      </w:r>
      <w:r w:rsidR="004E761D" w:rsidRPr="00AA1ABD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</w:t>
      </w:r>
      <w:r w:rsidR="004E761D">
        <w:rPr>
          <w:rFonts w:ascii="Times New Roman" w:hAnsi="Times New Roman" w:cs="Times New Roman"/>
          <w:iCs/>
          <w:sz w:val="24"/>
          <w:szCs w:val="24"/>
          <w:lang w:val="kk-KZ"/>
        </w:rPr>
        <w:t>С</w:t>
      </w:r>
      <w:r w:rsidR="004E761D" w:rsidRPr="00AA1ABD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тандартизации и </w:t>
      </w:r>
      <w:r w:rsidR="004E761D">
        <w:rPr>
          <w:rFonts w:ascii="Times New Roman" w:hAnsi="Times New Roman" w:cs="Times New Roman"/>
          <w:iCs/>
          <w:sz w:val="24"/>
          <w:szCs w:val="24"/>
          <w:lang w:val="kk-KZ"/>
        </w:rPr>
        <w:t>Метрологии И</w:t>
      </w:r>
      <w:r w:rsidR="004E761D" w:rsidRPr="00AA1ABD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сламских </w:t>
      </w:r>
      <w:r w:rsidR="004E761D">
        <w:rPr>
          <w:rFonts w:ascii="Times New Roman" w:hAnsi="Times New Roman" w:cs="Times New Roman"/>
          <w:iCs/>
          <w:sz w:val="24"/>
          <w:szCs w:val="24"/>
          <w:lang w:val="kk-KZ"/>
        </w:rPr>
        <w:t>С</w:t>
      </w:r>
      <w:r w:rsidR="004E761D" w:rsidRPr="00AA1ABD">
        <w:rPr>
          <w:rFonts w:ascii="Times New Roman" w:hAnsi="Times New Roman" w:cs="Times New Roman"/>
          <w:iCs/>
          <w:sz w:val="24"/>
          <w:szCs w:val="24"/>
          <w:lang w:val="kk-KZ"/>
        </w:rPr>
        <w:t>тран</w:t>
      </w:r>
    </w:p>
    <w:p w:rsidR="004E761D" w:rsidRPr="004E761D" w:rsidRDefault="004E761D" w:rsidP="004E761D">
      <w:pPr>
        <w:pStyle w:val="a3"/>
        <w:ind w:firstLine="426"/>
        <w:rPr>
          <w:rFonts w:ascii="Times New Roman" w:hAnsi="Times New Roman" w:cs="Times New Roman"/>
          <w:bCs/>
          <w:sz w:val="24"/>
          <w:szCs w:val="24"/>
        </w:rPr>
      </w:pPr>
      <w:r w:rsidRPr="00050B5E">
        <w:rPr>
          <w:rFonts w:ascii="Times New Roman" w:hAnsi="Times New Roman" w:cs="Times New Roman"/>
          <w:bCs/>
          <w:sz w:val="24"/>
          <w:szCs w:val="24"/>
          <w:lang w:val="en-US"/>
        </w:rPr>
        <w:t>TC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1 SMIIC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–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Техническ</w:t>
      </w:r>
      <w:r>
        <w:rPr>
          <w:rFonts w:ascii="Times New Roman" w:hAnsi="Times New Roman" w:cs="Times New Roman"/>
          <w:bCs/>
          <w:sz w:val="24"/>
          <w:szCs w:val="24"/>
        </w:rPr>
        <w:t>ий комитет 1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SMIIC</w:t>
      </w:r>
    </w:p>
    <w:p w:rsidR="00CC61EA" w:rsidRDefault="00CC61EA" w:rsidP="00CC61EA">
      <w:pPr>
        <w:pStyle w:val="a3"/>
        <w:ind w:firstLine="426"/>
        <w:rPr>
          <w:rFonts w:ascii="Times New Roman" w:hAnsi="Times New Roman" w:cs="Times New Roman"/>
          <w:bCs/>
          <w:sz w:val="24"/>
          <w:szCs w:val="24"/>
        </w:rPr>
      </w:pPr>
      <w:r w:rsidRPr="00050B5E">
        <w:rPr>
          <w:rFonts w:ascii="Times New Roman" w:hAnsi="Times New Roman" w:cs="Times New Roman"/>
          <w:bCs/>
          <w:sz w:val="24"/>
          <w:szCs w:val="24"/>
          <w:lang w:val="en-US"/>
        </w:rPr>
        <w:t>COMCEC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– </w:t>
      </w:r>
      <w:r w:rsidRPr="00050B5E">
        <w:rPr>
          <w:rFonts w:ascii="Times New Roman" w:hAnsi="Times New Roman" w:cs="Times New Roman"/>
          <w:bCs/>
          <w:sz w:val="24"/>
          <w:szCs w:val="24"/>
        </w:rPr>
        <w:t>Постоянн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омитет по </w:t>
      </w:r>
      <w:r>
        <w:rPr>
          <w:rFonts w:ascii="Times New Roman" w:hAnsi="Times New Roman" w:cs="Times New Roman"/>
          <w:bCs/>
          <w:sz w:val="24"/>
          <w:szCs w:val="24"/>
        </w:rPr>
        <w:t>Э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кономическому и </w:t>
      </w: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оммерческому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050B5E">
        <w:rPr>
          <w:rFonts w:ascii="Times New Roman" w:hAnsi="Times New Roman" w:cs="Times New Roman"/>
          <w:bCs/>
          <w:sz w:val="24"/>
          <w:szCs w:val="24"/>
        </w:rPr>
        <w:t>отрудничеству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CC61EA" w:rsidRDefault="00CC61EA" w:rsidP="00CC61EA">
      <w:pPr>
        <w:pStyle w:val="a3"/>
        <w:ind w:firstLine="426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050B5E">
        <w:rPr>
          <w:rFonts w:ascii="Times New Roman" w:hAnsi="Times New Roman" w:cs="Times New Roman"/>
          <w:bCs/>
          <w:sz w:val="24"/>
          <w:szCs w:val="24"/>
        </w:rPr>
        <w:t>ICCIA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– 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Исламская </w:t>
      </w:r>
      <w:r>
        <w:rPr>
          <w:rFonts w:ascii="Times New Roman" w:hAnsi="Times New Roman" w:cs="Times New Roman"/>
          <w:bCs/>
          <w:sz w:val="24"/>
          <w:szCs w:val="24"/>
        </w:rPr>
        <w:t>Т</w:t>
      </w:r>
      <w:r w:rsidRPr="00050B5E">
        <w:rPr>
          <w:rFonts w:ascii="Times New Roman" w:hAnsi="Times New Roman" w:cs="Times New Roman"/>
          <w:bCs/>
          <w:sz w:val="24"/>
          <w:szCs w:val="24"/>
        </w:rPr>
        <w:t>оргово-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ромышленная и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ельскохозяйственная 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050B5E">
        <w:rPr>
          <w:rFonts w:ascii="Times New Roman" w:hAnsi="Times New Roman" w:cs="Times New Roman"/>
          <w:bCs/>
          <w:sz w:val="24"/>
          <w:szCs w:val="24"/>
        </w:rPr>
        <w:t>алата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CC61EA" w:rsidRDefault="00CC61EA" w:rsidP="00CC61EA">
      <w:pPr>
        <w:pStyle w:val="a3"/>
        <w:ind w:firstLine="426"/>
        <w:rPr>
          <w:rFonts w:ascii="Times New Roman" w:hAnsi="Times New Roman" w:cs="Times New Roman"/>
          <w:bCs/>
          <w:sz w:val="24"/>
          <w:szCs w:val="24"/>
        </w:rPr>
      </w:pPr>
      <w:r w:rsidRPr="00050B5E">
        <w:rPr>
          <w:rFonts w:ascii="Times New Roman" w:hAnsi="Times New Roman" w:cs="Times New Roman"/>
          <w:bCs/>
          <w:sz w:val="24"/>
          <w:szCs w:val="24"/>
        </w:rPr>
        <w:t>SESRIC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– 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Центр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татистических, </w:t>
      </w:r>
      <w:r>
        <w:rPr>
          <w:rFonts w:ascii="Times New Roman" w:hAnsi="Times New Roman" w:cs="Times New Roman"/>
          <w:bCs/>
          <w:sz w:val="24"/>
          <w:szCs w:val="24"/>
        </w:rPr>
        <w:t>Э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кономических и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оциальных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сследований 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50B5E">
        <w:rPr>
          <w:rFonts w:ascii="Times New Roman" w:hAnsi="Times New Roman" w:cs="Times New Roman"/>
          <w:sz w:val="24"/>
          <w:szCs w:val="24"/>
        </w:rPr>
        <w:t xml:space="preserve">одготовки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50B5E">
        <w:rPr>
          <w:rFonts w:ascii="Times New Roman" w:hAnsi="Times New Roman" w:cs="Times New Roman"/>
          <w:sz w:val="24"/>
          <w:szCs w:val="24"/>
        </w:rPr>
        <w:t>адров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сламских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050B5E">
        <w:rPr>
          <w:rFonts w:ascii="Times New Roman" w:hAnsi="Times New Roman" w:cs="Times New Roman"/>
          <w:bCs/>
          <w:sz w:val="24"/>
          <w:szCs w:val="24"/>
        </w:rPr>
        <w:t>тран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CC61EA" w:rsidRDefault="00CC61EA" w:rsidP="00CC61EA">
      <w:pPr>
        <w:pStyle w:val="a3"/>
        <w:ind w:firstLine="426"/>
        <w:rPr>
          <w:rFonts w:ascii="Times New Roman" w:hAnsi="Times New Roman" w:cs="Times New Roman"/>
          <w:bCs/>
          <w:sz w:val="24"/>
          <w:szCs w:val="24"/>
        </w:rPr>
      </w:pPr>
      <w:r w:rsidRPr="00050B5E">
        <w:rPr>
          <w:rFonts w:ascii="Times New Roman" w:hAnsi="Times New Roman" w:cs="Times New Roman"/>
          <w:bCs/>
          <w:sz w:val="24"/>
          <w:szCs w:val="24"/>
        </w:rPr>
        <w:t>ICDT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– 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Исламский </w:t>
      </w:r>
      <w:r>
        <w:rPr>
          <w:rFonts w:ascii="Times New Roman" w:hAnsi="Times New Roman" w:cs="Times New Roman"/>
          <w:bCs/>
          <w:sz w:val="24"/>
          <w:szCs w:val="24"/>
        </w:rPr>
        <w:t>Ц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ентр </w:t>
      </w: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азвития </w:t>
      </w:r>
      <w:r>
        <w:rPr>
          <w:rFonts w:ascii="Times New Roman" w:hAnsi="Times New Roman" w:cs="Times New Roman"/>
          <w:bCs/>
          <w:sz w:val="24"/>
          <w:szCs w:val="24"/>
        </w:rPr>
        <w:t>Т</w:t>
      </w:r>
      <w:r w:rsidRPr="00050B5E">
        <w:rPr>
          <w:rFonts w:ascii="Times New Roman" w:hAnsi="Times New Roman" w:cs="Times New Roman"/>
          <w:bCs/>
          <w:sz w:val="24"/>
          <w:szCs w:val="24"/>
        </w:rPr>
        <w:t>орговли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CC61EA" w:rsidRPr="00FA4495" w:rsidRDefault="00CC61EA" w:rsidP="00FA4495">
      <w:pPr>
        <w:pStyle w:val="a3"/>
        <w:ind w:firstLine="426"/>
        <w:rPr>
          <w:rFonts w:ascii="Times New Roman" w:hAnsi="Times New Roman" w:cs="Times New Roman"/>
          <w:bCs/>
          <w:sz w:val="24"/>
          <w:szCs w:val="24"/>
        </w:rPr>
      </w:pPr>
      <w:r w:rsidRPr="00050B5E">
        <w:rPr>
          <w:rFonts w:ascii="Times New Roman" w:hAnsi="Times New Roman" w:cs="Times New Roman"/>
          <w:bCs/>
          <w:sz w:val="24"/>
          <w:szCs w:val="24"/>
        </w:rPr>
        <w:t>SEG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Э</w:t>
      </w:r>
      <w:r w:rsidRPr="00050B5E">
        <w:rPr>
          <w:rFonts w:ascii="Times New Roman" w:hAnsi="Times New Roman" w:cs="Times New Roman"/>
          <w:bCs/>
          <w:sz w:val="24"/>
          <w:szCs w:val="24"/>
        </w:rPr>
        <w:t>ксперт</w:t>
      </w:r>
      <w:r>
        <w:rPr>
          <w:rFonts w:ascii="Times New Roman" w:hAnsi="Times New Roman" w:cs="Times New Roman"/>
          <w:bCs/>
          <w:sz w:val="24"/>
          <w:szCs w:val="24"/>
        </w:rPr>
        <w:t xml:space="preserve">ная </w:t>
      </w:r>
      <w:r w:rsidRPr="00050B5E">
        <w:rPr>
          <w:rFonts w:ascii="Times New Roman" w:hAnsi="Times New Roman" w:cs="Times New Roman"/>
          <w:bCs/>
          <w:sz w:val="24"/>
          <w:szCs w:val="24"/>
        </w:rPr>
        <w:t>Групп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050B5E">
        <w:rPr>
          <w:rFonts w:ascii="Times New Roman" w:hAnsi="Times New Roman" w:cs="Times New Roman"/>
          <w:bCs/>
          <w:sz w:val="24"/>
          <w:szCs w:val="24"/>
        </w:rPr>
        <w:t xml:space="preserve"> по стандартизации</w:t>
      </w:r>
      <w:r w:rsidR="00B365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1BF4" w:rsidRPr="008D53FA" w:rsidRDefault="00ED1BF4" w:rsidP="00ED1B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B142E5" w:rsidRDefault="00B142E5" w:rsidP="00B142E5">
      <w:pPr>
        <w:pBdr>
          <w:bottom w:val="single" w:sz="4" w:space="1" w:color="000000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НАЦИОНАЛЬНЫЙ СТАНДАРТ РЕСПУБЛИКИ КАЗАХСТАН</w:t>
      </w:r>
    </w:p>
    <w:p w:rsidR="00B142E5" w:rsidRDefault="00B142E5" w:rsidP="00B1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6262" w:rsidRDefault="00AB6262" w:rsidP="00B142E5">
      <w:pPr>
        <w:pBdr>
          <w:bottom w:val="single" w:sz="4" w:space="1" w:color="000000"/>
        </w:pBd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AB6262">
        <w:rPr>
          <w:rFonts w:ascii="Times New Roman" w:hAnsi="Times New Roman" w:cs="Times New Roman"/>
          <w:b/>
          <w:sz w:val="24"/>
          <w:szCs w:val="24"/>
        </w:rPr>
        <w:t>Национальная система стандартизации Республики Казахстан</w:t>
      </w:r>
      <w:r w:rsidRPr="003F1F4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AB6262" w:rsidRPr="00FA24E3" w:rsidRDefault="00AB6262" w:rsidP="00B142E5">
      <w:pPr>
        <w:pBdr>
          <w:bottom w:val="single" w:sz="4" w:space="1" w:color="000000"/>
        </w:pBd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AB6262" w:rsidRPr="00E15FD2" w:rsidRDefault="00B142E5" w:rsidP="00E15FD2">
      <w:pPr>
        <w:pBdr>
          <w:bottom w:val="single" w:sz="4" w:space="1" w:color="000000"/>
        </w:pBd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3F1F4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ОБЩИЕ ТРЕБОВАНИЯ К ПИЩЕВЫМ ПРОДУКТАМ ХАЛАЛ</w:t>
      </w:r>
    </w:p>
    <w:p w:rsidR="00B142E5" w:rsidRDefault="00B142E5" w:rsidP="00B142E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Дата введения 2022</w:t>
      </w:r>
      <w:r w:rsidR="00AB6262">
        <w:rPr>
          <w:rFonts w:ascii="Times New Roman" w:eastAsia="Times New Roman" w:hAnsi="Times New Roman" w:cs="Times New Roman"/>
          <w:b/>
          <w:sz w:val="24"/>
          <w:szCs w:val="24"/>
        </w:rPr>
        <w:t>-**-**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1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Область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применения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eading=h.gjdgxs" w:colFirst="0" w:colLast="0"/>
      <w:bookmarkEnd w:id="5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</w:t>
      </w:r>
      <w:r w:rsidR="00BC7B2C">
        <w:rPr>
          <w:rFonts w:ascii="Times New Roman" w:eastAsia="Times New Roman" w:hAnsi="Times New Roman" w:cs="Times New Roman"/>
          <w:sz w:val="24"/>
          <w:szCs w:val="24"/>
        </w:rPr>
        <w:t xml:space="preserve">устанавливает основные требования </w:t>
      </w:r>
      <w:r w:rsidR="008E0A6D">
        <w:rPr>
          <w:rFonts w:ascii="Times New Roman" w:eastAsia="Times New Roman" w:hAnsi="Times New Roman" w:cs="Times New Roman"/>
          <w:sz w:val="24"/>
          <w:szCs w:val="24"/>
        </w:rPr>
        <w:t xml:space="preserve">которые должны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соблюд</w:t>
      </w:r>
      <w:r w:rsidR="008E0A6D">
        <w:rPr>
          <w:rFonts w:ascii="Times New Roman" w:eastAsia="Times New Roman" w:hAnsi="Times New Roman" w:cs="Times New Roman"/>
          <w:sz w:val="24"/>
          <w:szCs w:val="24"/>
        </w:rPr>
        <w:t>аться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на любом этапе пищевой цепи</w:t>
      </w: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(от сырья до конечной продукции), включая производство, обработку, распространение, хранение и обращение с пищевыми продуктами и их ингредиентами, от первичного производства до потребления Халал пищевых продуктов и продукции в соответствии с Нормами Ислама.</w:t>
      </w:r>
    </w:p>
    <w:p w:rsidR="001A25C3" w:rsidRPr="003F1F4C" w:rsidRDefault="001A25C3" w:rsidP="001A25C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Все требования настоящего стандарта являются общими и предназначены для применения всеми организациями в </w:t>
      </w:r>
      <w:r w:rsidR="001A25C3">
        <w:rPr>
          <w:rFonts w:ascii="Times New Roman" w:eastAsia="Times New Roman" w:hAnsi="Times New Roman" w:cs="Times New Roman"/>
          <w:sz w:val="24"/>
          <w:szCs w:val="24"/>
        </w:rPr>
        <w:t xml:space="preserve">пищевой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цепи, независимо от их </w:t>
      </w:r>
      <w:r w:rsidR="001A25C3">
        <w:rPr>
          <w:rFonts w:ascii="Times New Roman" w:eastAsia="Times New Roman" w:hAnsi="Times New Roman" w:cs="Times New Roman"/>
          <w:sz w:val="24"/>
          <w:szCs w:val="24"/>
        </w:rPr>
        <w:t>масштабов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и сложности</w:t>
      </w:r>
      <w:r w:rsidR="001A2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25C3" w:rsidRPr="003F1F4C">
        <w:rPr>
          <w:rFonts w:ascii="Times New Roman" w:eastAsia="Times New Roman" w:hAnsi="Times New Roman" w:cs="Times New Roman"/>
          <w:sz w:val="24"/>
          <w:szCs w:val="24"/>
        </w:rPr>
        <w:t>структур</w:t>
      </w:r>
      <w:r w:rsidR="001A25C3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. Сюда в</w:t>
      </w:r>
      <w:r w:rsidR="001A25C3">
        <w:rPr>
          <w:rFonts w:ascii="Times New Roman" w:eastAsia="Times New Roman" w:hAnsi="Times New Roman" w:cs="Times New Roman"/>
          <w:sz w:val="24"/>
          <w:szCs w:val="24"/>
        </w:rPr>
        <w:t>ходят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организации, непосредственно вовлеченные в один или несколько этапов </w:t>
      </w:r>
      <w:r w:rsidR="001A25C3">
        <w:rPr>
          <w:rFonts w:ascii="Times New Roman" w:eastAsia="Times New Roman" w:hAnsi="Times New Roman" w:cs="Times New Roman"/>
          <w:sz w:val="24"/>
          <w:szCs w:val="24"/>
        </w:rPr>
        <w:t xml:space="preserve">пищевой </w:t>
      </w:r>
      <w:r w:rsidR="001A25C3" w:rsidRPr="003F1F4C">
        <w:rPr>
          <w:rFonts w:ascii="Times New Roman" w:eastAsia="Times New Roman" w:hAnsi="Times New Roman" w:cs="Times New Roman"/>
          <w:sz w:val="24"/>
          <w:szCs w:val="24"/>
        </w:rPr>
        <w:t>цепи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25C3" w:rsidRPr="003F1F4C" w:rsidRDefault="001A25C3" w:rsidP="001A25C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Требования </w:t>
      </w:r>
      <w:r w:rsidR="001A25C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применению настоящего стандарта во всех организациях содержатся в стандарте правил сертификации Халал пищевых продуктов. </w:t>
      </w:r>
    </w:p>
    <w:p w:rsidR="00B142E5" w:rsidRPr="00ED1BF4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2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Нормативные ссылки</w:t>
      </w:r>
    </w:p>
    <w:p w:rsidR="00B142E5" w:rsidRPr="00ED1BF4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Следующие ссылочные документы обязательны для применения данного стандарта. Применяется последняя редакция ссылочного документа (включая любые поправки).</w:t>
      </w:r>
    </w:p>
    <w:p w:rsidR="00914E66" w:rsidRPr="003F1F4C" w:rsidRDefault="00914E66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2F3EE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ab/>
        <w:t>CODEX STAN 1 «Общий стандарт по маркировке расфасованных пищевых продуктов»,</w:t>
      </w:r>
    </w:p>
    <w:p w:rsidR="00914E66" w:rsidRPr="003F1F4C" w:rsidRDefault="00914E66" w:rsidP="002F3EE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2F3EE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ab/>
        <w:t>CAC/RCP 1 «Общие принципы гигиены пищевых продуктов»,</w:t>
      </w:r>
    </w:p>
    <w:p w:rsidR="00914E66" w:rsidRPr="003F1F4C" w:rsidRDefault="00914E66" w:rsidP="002F3EE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4E761D" w:rsidP="002F3EE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CAC/RCP 58 «</w:t>
      </w:r>
      <w:r w:rsidR="00B142E5" w:rsidRPr="003F1F4C">
        <w:rPr>
          <w:rFonts w:ascii="Times New Roman" w:eastAsia="Times New Roman" w:hAnsi="Times New Roman" w:cs="Times New Roman"/>
          <w:sz w:val="24"/>
          <w:szCs w:val="24"/>
        </w:rPr>
        <w:t>Кодекс гигиенической практики для мяса»,</w:t>
      </w:r>
    </w:p>
    <w:p w:rsidR="00914E66" w:rsidRPr="003F1F4C" w:rsidRDefault="00914E66" w:rsidP="002F3EE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2F3EE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ab/>
        <w:t>ISO 22000 «</w:t>
      </w:r>
      <w:r w:rsidRPr="003F1F4C">
        <w:rPr>
          <w:rFonts w:ascii="Times New Roman" w:hAnsi="Times New Roman" w:cs="Times New Roman"/>
          <w:sz w:val="24"/>
          <w:szCs w:val="24"/>
        </w:rPr>
        <w:t>Системы менеджмента безопасности пищевой продукции — Требования к организациям участвующим в цепи поставок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»,</w:t>
      </w:r>
    </w:p>
    <w:p w:rsidR="00914E66" w:rsidRPr="003F1F4C" w:rsidRDefault="00914E66" w:rsidP="002F3EE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2F3EE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ab/>
        <w:t xml:space="preserve">ISO/TS 22002 (все части) «Программы предварительных требований безопасности </w:t>
      </w:r>
      <w:r w:rsidRPr="003F1F4C">
        <w:rPr>
          <w:rFonts w:ascii="Times New Roman" w:hAnsi="Times New Roman" w:cs="Times New Roman"/>
          <w:sz w:val="24"/>
          <w:szCs w:val="24"/>
        </w:rPr>
        <w:t>пищевой продукции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»,</w:t>
      </w:r>
    </w:p>
    <w:p w:rsidR="00914E66" w:rsidRPr="003F1F4C" w:rsidRDefault="00914E66" w:rsidP="002F3EE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2F3EE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ab/>
        <w:t xml:space="preserve">ISO 22005 «Прослеживаемость в цепи кормов и </w:t>
      </w:r>
      <w:r w:rsidRPr="003F1F4C">
        <w:rPr>
          <w:rFonts w:ascii="Times New Roman" w:hAnsi="Times New Roman" w:cs="Times New Roman"/>
          <w:sz w:val="24"/>
          <w:szCs w:val="24"/>
        </w:rPr>
        <w:t>пищевых</w:t>
      </w:r>
      <w:r w:rsidRPr="003F1F4C"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продуктов </w:t>
      </w:r>
      <w:r w:rsidRPr="003F1F4C">
        <w:rPr>
          <w:rFonts w:ascii="Times New Roman" w:hAnsi="Times New Roman" w:cs="Times New Roman"/>
          <w:sz w:val="24"/>
          <w:szCs w:val="24"/>
        </w:rPr>
        <w:t>—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Общие принципы и основные требования к разработке и внедрению системы».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52AD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2ADE">
        <w:rPr>
          <w:rFonts w:ascii="Times New Roman" w:eastAsia="Times New Roman" w:hAnsi="Times New Roman" w:cs="Times New Roman"/>
          <w:sz w:val="24"/>
          <w:szCs w:val="24"/>
        </w:rPr>
        <w:t>ПРИМЕЧАНИЕ.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Для соответствия в качестве альтернативы, может быть использован документ, равнозначный Системам Управления Безопасностью Пищевой Продукции.</w:t>
      </w:r>
    </w:p>
    <w:p w:rsidR="006E4418" w:rsidRPr="003F1F4C" w:rsidRDefault="006E4418" w:rsidP="006E44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E4418" w:rsidRPr="003F1F4C" w:rsidRDefault="006E4418" w:rsidP="006E44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1F4C">
        <w:rPr>
          <w:rFonts w:ascii="Times New Roman" w:hAnsi="Times New Roman" w:cs="Times New Roman"/>
        </w:rPr>
        <w:t>_________________</w:t>
      </w:r>
    </w:p>
    <w:p w:rsidR="006E4418" w:rsidRPr="003F1F4C" w:rsidRDefault="006E4418" w:rsidP="006E4418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1</w:t>
      </w:r>
      <w:r w:rsidRPr="003F1F4C">
        <w:rPr>
          <w:rFonts w:ascii="Times New Roman" w:eastAsia="Times New Roman" w:hAnsi="Times New Roman" w:cs="Times New Roman"/>
          <w:sz w:val="20"/>
          <w:szCs w:val="20"/>
        </w:rPr>
        <w:t xml:space="preserve"> Пищевая цепь включает производство кормов для сельскохозяйственных животных и животных, предназначенных для производства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пищевых </w:t>
      </w:r>
      <w:r w:rsidRPr="003F1F4C">
        <w:rPr>
          <w:rFonts w:ascii="Times New Roman" w:eastAsia="Times New Roman" w:hAnsi="Times New Roman" w:cs="Times New Roman"/>
          <w:sz w:val="20"/>
          <w:szCs w:val="20"/>
        </w:rPr>
        <w:t>продуктов.</w:t>
      </w:r>
      <w:r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3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Термины и определения</w:t>
      </w:r>
    </w:p>
    <w:p w:rsidR="00B142E5" w:rsidRPr="00ED1BF4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Для целей настоящего стандарта применяются следующие термины и определения. Для терминов и определений, не используемых в настоящем документе, применяются термины, содержащиеся в нормативных ссылках (см. Раздел 2).</w:t>
      </w:r>
    </w:p>
    <w:p w:rsidR="006E4418" w:rsidRDefault="006E4418" w:rsidP="006E441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3.1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земноводные животные 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животные, которые </w:t>
      </w:r>
      <w:r w:rsidRPr="003F1F4C">
        <w:rPr>
          <w:rStyle w:val="markedcontent"/>
          <w:rFonts w:ascii="Times New Roman" w:hAnsi="Times New Roman" w:cs="Times New Roman"/>
          <w:sz w:val="24"/>
          <w:szCs w:val="24"/>
        </w:rPr>
        <w:t>обитают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как на суше, так и в воде. 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3.2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животные, для которых не упоминается имя Аллаха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животные, во время убоя которых не упоминается имя Аллаха или упоминаются другие имена, отличные от имени Аллаха, или имя Аллаха упоминается вместе с другими именами. 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3.3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водные животные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животные, которые </w:t>
      </w:r>
      <w:r w:rsidRPr="003F1F4C">
        <w:rPr>
          <w:rStyle w:val="markedcontent"/>
          <w:rFonts w:ascii="Times New Roman" w:hAnsi="Times New Roman" w:cs="Times New Roman"/>
          <w:sz w:val="24"/>
          <w:szCs w:val="24"/>
        </w:rPr>
        <w:t>обитают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в воде и не могут выжить за ее пределами. 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3.4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забоданные животные (</w:t>
      </w:r>
      <w:proofErr w:type="spellStart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Nateehah</w:t>
      </w:r>
      <w:proofErr w:type="spellEnd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животные, смерть которых наступает в результате бодания. 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3.5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носители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экстракционные растворители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hAnsi="Times New Roman" w:cs="Times New Roman"/>
          <w:sz w:val="24"/>
          <w:szCs w:val="24"/>
        </w:rPr>
        <w:t>пищевая добавка, используемая для растворения, разбавления, диспергирования или иного физического изменения пищевой добавки или питательного вещества без изменения ее функции (и без оказания какого-либо технологического эффекта), с целью облегчения их обработки, нанесения или использования пищевых добавок или питательных веществ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3.6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холодовая цепь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ряд действии по хранению, распространению и аналогичным операциям в охлажденном и замороженном виде, которые являются обязательными для пищевых продуктов, требующих холодовой цепи и/или хранения в холодильнике, в целях сохранения их изначальных качеств на протяжений всей пищевой цепи. </w:t>
      </w:r>
      <w:proofErr w:type="gramEnd"/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3.7 мертвые животные (</w:t>
      </w:r>
      <w:proofErr w:type="spellStart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Al</w:t>
      </w:r>
      <w:proofErr w:type="spellEnd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Maita</w:t>
      </w:r>
      <w:proofErr w:type="spellEnd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животные, смерть которых наступает до того, как был произведен убой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Примечание 1 к определению: Сюда же входят части тела животного, отрезанные до его убоя.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3.8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биологически активные добавки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продукт, содержащий такие вещества, как витамины, минералы, продукты питания, растительные вещества (например, травы), аминокислоты и белки, а также, такие вещества, как ферменты, ткани органов, железы и продукты метаболизма, которые призваны дополнить обычное потребление </w:t>
      </w:r>
      <w:r w:rsidRPr="003F1F4C">
        <w:rPr>
          <w:rFonts w:ascii="Times New Roman" w:hAnsi="Times New Roman" w:cs="Times New Roman"/>
          <w:sz w:val="24"/>
          <w:szCs w:val="24"/>
        </w:rPr>
        <w:t>этих веществ.</w:t>
      </w:r>
      <w:proofErr w:type="gramEnd"/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3.9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животные,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4275">
        <w:rPr>
          <w:rFonts w:ascii="Times New Roman" w:eastAsia="Times New Roman" w:hAnsi="Times New Roman" w:cs="Times New Roman"/>
          <w:b/>
          <w:sz w:val="24"/>
          <w:szCs w:val="24"/>
        </w:rPr>
        <w:t>растерзанные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хищным зверем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животные, </w:t>
      </w:r>
      <w:r w:rsidR="00004275">
        <w:rPr>
          <w:rFonts w:ascii="Times New Roman" w:eastAsia="Times New Roman" w:hAnsi="Times New Roman" w:cs="Times New Roman"/>
          <w:sz w:val="24"/>
          <w:szCs w:val="24"/>
        </w:rPr>
        <w:t>растерзанные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хищным зверем или хищной птицей, не предназначенных для охоты, и смерть которых наступает до того, как был произведен убой.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3.10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ферменты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белки природного происхождения или конъюгированные белки, продуцируемые живыми организмами и функционирующие в качестве биохимических катализаторов, способствующие желаемым химическим реакциям в пищевых продуктах.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Примечание 1 к определению: Ферменты обычно используются в качестве вспомогательных сре</w:t>
      </w: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3F1F4C">
        <w:rPr>
          <w:rFonts w:ascii="Times New Roman" w:eastAsia="Times New Roman" w:hAnsi="Times New Roman" w:cs="Times New Roman"/>
          <w:sz w:val="24"/>
          <w:szCs w:val="24"/>
        </w:rPr>
        <w:t>и производстве различных пищевых продуктов, например, реннин – сычужный фермент, который используется для образования творога при производстве сыра.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3.11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разбившиеся</w:t>
      </w:r>
      <w:r w:rsidRPr="003F1F4C" w:rsidDel="00D5404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животные (</w:t>
      </w:r>
      <w:proofErr w:type="spellStart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Motaradiah</w:t>
      </w:r>
      <w:proofErr w:type="spellEnd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животные, смерть которых наступает в результате падения с высоты или падения в яму и т. д.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3.12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забитые</w:t>
      </w:r>
      <w:r w:rsidRPr="003F1F4C" w:rsidDel="00D5404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до смерти животные (</w:t>
      </w:r>
      <w:proofErr w:type="spellStart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Mawqouza</w:t>
      </w:r>
      <w:proofErr w:type="spellEnd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животные, смерть которых наступает в результате побоев. 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3.13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корм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один или множество материала растительного или животного происхождения (в сыром виде, а также в виде готовых изделии или полуфабрикатов), используемые непосредственно для кормления сельскохозяйственных животных, включая рыбный порошок, надойное молоко, сухую сыворотку, жир печени рыб, добавки и полностью или частично обработанные или необработанные материалы, используемые в качестве кормов, концентраторов и кормовых добавок для кормления животных. </w:t>
      </w:r>
      <w:proofErr w:type="gramEnd"/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3.14 пищевые продукты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вещество, </w:t>
      </w:r>
      <w:r w:rsidRPr="003F1F4C">
        <w:rPr>
          <w:rFonts w:ascii="Times New Roman" w:hAnsi="Times New Roman" w:cs="Times New Roman"/>
          <w:sz w:val="24"/>
          <w:szCs w:val="24"/>
        </w:rPr>
        <w:t>будь то</w:t>
      </w:r>
      <w:r w:rsidRPr="003F1F4C"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обработанное, полуфабрикат или сырое, которое предназначено для потребления человеком и включает напитки, жевательную резинку, а также, любое вещество, которое может быть использовано при производстве, приготовлении или переработке «пищевых продуктов», но не включает косметику, табак или вещества, используемые исключительно как лекарственные средства. </w:t>
      </w:r>
    </w:p>
    <w:p w:rsidR="00B142E5" w:rsidRPr="003F1F4C" w:rsidRDefault="00B142E5" w:rsidP="006907D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3.15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пищевые добавки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вещество, которое обычно не употребляется в пищу само по себе и обычно не используется в качестве типичного ингредиента пищевого продукта, независимо от того, имеет ли оно питательную ценность. </w:t>
      </w: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>Преднамеренное добавление такого вещества в пищевые продукты для технологических (включая органолептических) целей при производстве, обработке, подготовке, переработке, расфасовке, упаковке, транспортировке или хранении таких пищевых продуктов приводит или, как можно разумно ожидать, приведет (прямо или косвенно) к тому, что пищевая добавка или его побочные продукты станут компонентом, или иным образом повлияют на характеристики таких пищевых продуктов.</w:t>
      </w:r>
      <w:proofErr w:type="gramEnd"/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Примечание 1 к определению: Термин не включает загрязняющие вещества или вещества, добавляемые в пищу для поддержания или улучшения питательных качеств. 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3.16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пищевая цепь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этапы, участвующие в производстве пищевых продуктов, включая обработку, производство, упаковку, хранение, транспортировку, распространение и поставку на рынок, начиная с сырья и его производства до потребления.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3.17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безопасность пищевых продуктов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концепция, согласно которой пищевые продукты безопасны для потребления, не ядовиты, не токсичны или не опасны для здоровья, после их приготовления и/или употребления в соответствии с их предполагаемым назначением.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3.18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генетически модифицированные продукты (ГМП)</w:t>
      </w:r>
    </w:p>
    <w:p w:rsidR="00B142E5" w:rsidRPr="003F1F4C" w:rsidRDefault="002E4BD8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пищевые </w:t>
      </w:r>
      <w:r w:rsidR="00B142E5" w:rsidRPr="003F1F4C">
        <w:rPr>
          <w:rFonts w:ascii="Times New Roman" w:eastAsia="Times New Roman" w:hAnsi="Times New Roman" w:cs="Times New Roman"/>
          <w:sz w:val="24"/>
          <w:szCs w:val="24"/>
        </w:rPr>
        <w:t>продукты и напитки, содержащие продукты (и/или побочные продукты) генетически модифицированных организмов (ГМО)</w:t>
      </w:r>
    </w:p>
    <w:p w:rsidR="002E4BD8" w:rsidRDefault="002E4BD8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Примечание 1 к определению: Генетическая модификация - это передача гена других живых видов растению, животному и микробиологическому источнику с помощью технологий генетической модификации и изменений, производимых в ДНК пищевого продукта.</w:t>
      </w:r>
    </w:p>
    <w:p w:rsidR="002E4BD8" w:rsidRPr="003F1F4C" w:rsidRDefault="002E4BD8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3.19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пищевые продукты Халал</w:t>
      </w:r>
    </w:p>
    <w:p w:rsidR="00B142E5" w:rsidRPr="003F1F4C" w:rsidRDefault="002E4BD8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пищевые </w:t>
      </w:r>
      <w:r w:rsidR="00B142E5" w:rsidRPr="003F1F4C">
        <w:rPr>
          <w:rFonts w:ascii="Times New Roman" w:eastAsia="Times New Roman" w:hAnsi="Times New Roman" w:cs="Times New Roman"/>
          <w:sz w:val="24"/>
          <w:szCs w:val="24"/>
        </w:rPr>
        <w:t>продукты, включая напитки, которые разрешено употреблять в соответствии с Нормами Ислама и которые соответствуют требованиям, указанным в настоящем стандарте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3.20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Нормы Ислама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то, что Аллах предписывает мусульманам в правилах, которые основаны на Священном Коране, а также, то, что достопочтенный Пророк Мухаммед (мир ему) практиковал (Сунна).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3.21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микроорганизмы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организмы микроскопических размеров, которые добавляются или встречаются в естественных условиях в пищевых продуктах, такие как бактерии, дрожжи или грибки. 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B52ADE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Примечание 1 к определению: Они используются в пищевой промышленности (например, ферментация при производстве солодовых напитков или производстве йогурта или сыра) или в качестве конечного продукта, например пивных дрожжей или пробиотических продуктов, в качестве пищевой добавки.</w:t>
      </w:r>
    </w:p>
    <w:p w:rsidR="00B142E5" w:rsidRPr="006907D6" w:rsidRDefault="00B142E5" w:rsidP="006907D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3.22 техника убоя «</w:t>
      </w:r>
      <w:r w:rsidR="00A41B8D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ахр» (</w:t>
      </w:r>
      <w:proofErr w:type="spellStart"/>
      <w:r w:rsidR="00A41B8D" w:rsidRPr="003F1F4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n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ahr</w:t>
      </w:r>
      <w:proofErr w:type="spellEnd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закаливание ножом в точку между основанием шеи и грудью (</w:t>
      </w:r>
      <w:proofErr w:type="spellStart"/>
      <w:r w:rsidR="00A41B8D">
        <w:rPr>
          <w:rFonts w:ascii="Times New Roman" w:eastAsia="Times New Roman" w:hAnsi="Times New Roman" w:cs="Times New Roman"/>
          <w:sz w:val="24"/>
          <w:szCs w:val="24"/>
          <w:lang w:val="en-US"/>
        </w:rPr>
        <w:t>libah</w:t>
      </w:r>
      <w:proofErr w:type="spellEnd"/>
      <w:r w:rsidRPr="003F1F4C">
        <w:rPr>
          <w:rFonts w:ascii="Times New Roman" w:eastAsia="Times New Roman" w:hAnsi="Times New Roman" w:cs="Times New Roman"/>
          <w:sz w:val="24"/>
          <w:szCs w:val="24"/>
        </w:rPr>
        <w:t>) до начала груди.</w:t>
      </w:r>
    </w:p>
    <w:p w:rsidR="00B142E5" w:rsidRPr="006907D6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3.23 программы предварительных обязат</w:t>
      </w:r>
      <w:r w:rsidR="00AB6262">
        <w:rPr>
          <w:rFonts w:ascii="Times New Roman" w:eastAsia="Times New Roman" w:hAnsi="Times New Roman" w:cs="Times New Roman"/>
          <w:b/>
          <w:sz w:val="24"/>
          <w:szCs w:val="24"/>
        </w:rPr>
        <w:t>ельных мероприятий (ППОМ)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основные условия и мероприятия, которые необходимы для поддержания гигиенической среды по всей пищевой цепи, пригодной для производства, обработки и обеспечения безопасных конечных продуктов и безопасных пищевых продуктов для потребления человеком.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D66CAE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3.24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hAnsi="Times New Roman" w:cs="Times New Roman"/>
          <w:b/>
          <w:sz w:val="24"/>
          <w:szCs w:val="24"/>
        </w:rPr>
        <w:t>технологические добавки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вещества, которые добавляются в пищу из-за их технического или функционального эффекта при обработке, но они либо:</w:t>
      </w:r>
    </w:p>
    <w:p w:rsidR="00B142E5" w:rsidRPr="003F1F4C" w:rsidRDefault="00B142E5" w:rsidP="002F3EE0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удаляются каким-либо образом до того, как пища будет упакована в готовом виде;</w:t>
      </w:r>
    </w:p>
    <w:p w:rsidR="00B142E5" w:rsidRPr="003F1F4C" w:rsidRDefault="00B142E5" w:rsidP="002F3EE0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присутствуют в готовой пище в незначительном количестве и не оказывают никакого технического или функционального влияния на готовую пищу</w:t>
      </w:r>
      <w:r w:rsidR="00ED4E4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142E5" w:rsidRPr="003F1F4C" w:rsidRDefault="00B142E5" w:rsidP="002F3EE0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превращаются в компоненты, обычно присутствующие в пище, и не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lastRenderedPageBreak/>
        <w:t>увеличивают в значительной степени количество компонентов, естественным образом содержащихся в пище.</w:t>
      </w:r>
    </w:p>
    <w:p w:rsidR="00B142E5" w:rsidRPr="003F1F4C" w:rsidRDefault="00B142E5" w:rsidP="006907D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3.25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задушенные животные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животные, смерть которых наступает в результате удушения.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3.26 техника убоя «</w:t>
      </w:r>
      <w:r w:rsidR="00A41B8D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абиха»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zabah</w:t>
      </w:r>
      <w:proofErr w:type="spellEnd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рассечение трахеи, пищевода и двух яремных вен.</w:t>
      </w:r>
    </w:p>
    <w:p w:rsidR="00ED1BF4" w:rsidRPr="00ED1BF4" w:rsidRDefault="00ED1BF4" w:rsidP="00ED1BF4">
      <w:pPr>
        <w:pStyle w:val="a3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ED1BF4" w:rsidRPr="008D53FA" w:rsidRDefault="00ED1BF4" w:rsidP="00ED1B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B142E5" w:rsidRPr="003F1F4C" w:rsidRDefault="00B142E5" w:rsidP="00ED1BF4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Пищевые продукты</w:t>
      </w:r>
      <w:r w:rsidR="00550D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550D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услуги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ED1BF4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распространяется на следующие продукты и услуги: 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Мясо и мясные продукты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Молоко и молочные продукты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Яйца и яичные продукты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Крупы и зерновые продукты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hAnsi="Times New Roman" w:cs="Times New Roman"/>
          <w:bCs/>
          <w:sz w:val="24"/>
          <w:szCs w:val="24"/>
        </w:rPr>
        <w:t>Растительные и животные масложировые продукты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Фрукты и овощи, а также, продукты их переработки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Сахар и кондитерские изделия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Прохладительные напитки (безалкогольные напитки)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Мед и продукты пчеловодства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Биологически активные добавки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Генетически модифицированные продукты (ГМП)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Пищевые добавки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Ферменты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Микроорганизмы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Упаковочные материалы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hAnsi="Times New Roman" w:cs="Times New Roman"/>
          <w:sz w:val="24"/>
          <w:szCs w:val="24"/>
        </w:rPr>
        <w:t>Технологические добавки (средства обработки)</w:t>
      </w:r>
    </w:p>
    <w:p w:rsidR="00B142E5" w:rsidRPr="006836AE" w:rsidRDefault="00945A7A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A7A">
        <w:rPr>
          <w:rFonts w:ascii="Times New Roman" w:hAnsi="Times New Roman" w:cs="Times New Roman"/>
          <w:sz w:val="24"/>
          <w:szCs w:val="24"/>
        </w:rPr>
        <w:t>Услуги</w:t>
      </w:r>
      <w:r w:rsidR="006836AE" w:rsidRPr="006836AE">
        <w:rPr>
          <w:rFonts w:ascii="Times New Roman" w:hAnsi="Times New Roman" w:cs="Times New Roman"/>
          <w:sz w:val="24"/>
          <w:szCs w:val="24"/>
        </w:rPr>
        <w:t xml:space="preserve"> общественного питания и </w:t>
      </w:r>
      <w:r w:rsidR="00BB04C0" w:rsidRPr="003F1F4C">
        <w:rPr>
          <w:rFonts w:ascii="Times New Roman" w:eastAsia="Times New Roman" w:hAnsi="Times New Roman" w:cs="Times New Roman"/>
          <w:sz w:val="24"/>
          <w:szCs w:val="24"/>
        </w:rPr>
        <w:t>объекты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Рыба и продукты рыболовства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Питьевая вода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Травы, специи, приправы</w:t>
      </w:r>
    </w:p>
    <w:p w:rsidR="00B142E5" w:rsidRPr="003F1F4C" w:rsidRDefault="00B142E5" w:rsidP="006E4418">
      <w:pPr>
        <w:pStyle w:val="a4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Прочие</w:t>
      </w:r>
    </w:p>
    <w:p w:rsidR="00B142E5" w:rsidRPr="003F1F4C" w:rsidRDefault="00B142E5" w:rsidP="00B142E5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5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5.1 Источники пищевых продуктов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5.1.1 Пищевые продукты животного происхождения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5.1.1.1 Халал (дозволенные) животные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Ниже приведен список животных, признанных Халал:</w:t>
      </w:r>
    </w:p>
    <w:p w:rsidR="00B142E5" w:rsidRPr="003F1F4C" w:rsidRDefault="00B142E5" w:rsidP="00B142E5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>домашние животные, такие как крупный рогатый скот, буйволы, овцы, козы, верблюды, куры, гуси, утки и индейки,</w:t>
      </w:r>
      <w:proofErr w:type="gramEnd"/>
    </w:p>
    <w:p w:rsidR="00B142E5" w:rsidRPr="003F1F4C" w:rsidRDefault="00B142E5" w:rsidP="00B142E5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нехищные дикие животные, такие как олени, антилопы, серны, дикий скот,</w:t>
      </w:r>
    </w:p>
    <w:p w:rsidR="00B142E5" w:rsidRPr="003F1F4C" w:rsidRDefault="00B142E5" w:rsidP="00B142E5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нехищные дикие птицы, такие как голуби, воробьи, перепела, скворцы и страусы,</w:t>
      </w:r>
    </w:p>
    <w:p w:rsidR="00B142E5" w:rsidRPr="00FA24E3" w:rsidRDefault="00B142E5" w:rsidP="00FA24E3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кузнечики.</w:t>
      </w:r>
      <w:r w:rsidR="00FA24E3" w:rsidRPr="00FA24E3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5.1.1.2 не-Халал (недозволенные) животные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Ниже приведен список животных, признанных не-Халал:</w:t>
      </w:r>
    </w:p>
    <w:p w:rsidR="00B142E5" w:rsidRPr="003F1F4C" w:rsidRDefault="00B142E5" w:rsidP="00B142E5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Свиньи, собаки и их сородичи.</w:t>
      </w:r>
    </w:p>
    <w:p w:rsidR="00B142E5" w:rsidRPr="003F1F4C" w:rsidRDefault="00B142E5" w:rsidP="00B142E5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Животные, убой которых был выполнен без упоминания имени Аллаха,</w:t>
      </w:r>
    </w:p>
    <w:p w:rsidR="00B142E5" w:rsidRPr="003F1F4C" w:rsidRDefault="00B142E5" w:rsidP="00B142E5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Животные, убой которых был выполнен не в соответствии с Нормами Ислама,</w:t>
      </w:r>
    </w:p>
    <w:p w:rsidR="00B142E5" w:rsidRPr="003F1F4C" w:rsidRDefault="00B142E5" w:rsidP="00B142E5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Мертвые животные;</w:t>
      </w:r>
    </w:p>
    <w:p w:rsidR="00B142E5" w:rsidRPr="003F1F4C" w:rsidRDefault="00B142E5" w:rsidP="00B142E5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Животные с длинными острыми зубами или клыками, которые используются для убийства добычи или самозащиты. </w:t>
      </w: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>К таковым относятся медведи, слоны, обезьяны, волки, львы, тигры, пантеры, кошки, шакалы, лисы, белки, куницы, ласки, кроты, крокодилы, аллигаторы и</w:t>
      </w:r>
      <w:r w:rsidR="006907D6" w:rsidRPr="00A20897">
        <w:rPr>
          <w:rFonts w:ascii="Times New Roman" w:hAnsi="Times New Roman"/>
          <w:b/>
          <w:sz w:val="16"/>
          <w:szCs w:val="16"/>
          <w:lang w:val="kk-KZ"/>
        </w:rPr>
        <w:br/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т. д.,</w:t>
      </w:r>
      <w:proofErr w:type="gramEnd"/>
    </w:p>
    <w:p w:rsidR="00B142E5" w:rsidRPr="003F1F4C" w:rsidRDefault="00B142E5" w:rsidP="00B142E5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Хищные птицы с острыми когтями. </w:t>
      </w: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>К таковым относятся ястребы, соколы, орлы, грифы, вороны, сороки, коршуны, совы,</w:t>
      </w:r>
      <w:proofErr w:type="gramEnd"/>
    </w:p>
    <w:p w:rsidR="00B142E5" w:rsidRPr="003F1F4C" w:rsidRDefault="00B142E5" w:rsidP="00B142E5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Вредители и ядовитые животные, такие как крысы, многоножки, скорпионы, змеи, осы, мыши и другие подобные животные,</w:t>
      </w:r>
    </w:p>
    <w:p w:rsidR="00B142E5" w:rsidRPr="003F1F4C" w:rsidRDefault="00B142E5" w:rsidP="00B142E5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Животные, которые считаются отталкивающими, такие как ящерицы, улитки, насекомые и их личинки и другие подобные животные,</w:t>
      </w:r>
    </w:p>
    <w:p w:rsidR="00B142E5" w:rsidRPr="003F1F4C" w:rsidRDefault="00B142E5" w:rsidP="00B142E5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Животные (включая птиц и насекомых), которых в Исламе запрещено убивать, такие как дятлы, удоды, муравьи и пчелы,</w:t>
      </w:r>
    </w:p>
    <w:p w:rsidR="00B142E5" w:rsidRPr="003F1F4C" w:rsidRDefault="00B142E5" w:rsidP="00B142E5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Ослы и мулы,</w:t>
      </w:r>
    </w:p>
    <w:p w:rsidR="00B142E5" w:rsidRPr="003F1F4C" w:rsidRDefault="00B142E5" w:rsidP="00B142E5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Задушенные животные, животные, </w:t>
      </w:r>
      <w:r w:rsidR="00004275">
        <w:rPr>
          <w:rFonts w:ascii="Times New Roman" w:eastAsia="Times New Roman" w:hAnsi="Times New Roman" w:cs="Times New Roman"/>
          <w:sz w:val="24"/>
          <w:szCs w:val="24"/>
        </w:rPr>
        <w:t>растерзанные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хищным зверем, забоданные животные, разбившиеся животные, забитые до смерти животные,</w:t>
      </w:r>
    </w:p>
    <w:p w:rsidR="00B142E5" w:rsidRPr="003F1F4C" w:rsidRDefault="00B142E5" w:rsidP="00B142E5">
      <w:pPr>
        <w:pStyle w:val="a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Сельскохозяйственные Халал животные, откорм которых преднамеренно и постоянно производится вредными веществами, не соответствующим их природе, или кормом загрязненным нечистотами (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naj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s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142E5" w:rsidRPr="003F1F4C" w:rsidRDefault="00B142E5" w:rsidP="00B142E5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ED4E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ПРИМЕЧАНИЕ 1. Есть некоторые части Халал животных, которых следует избегать даже после проведения убоя, и в случае их использования это должно быть указано на этикетке.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ED4E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ПРИМЕЧАНИЕ 2: Любой ингредиент, полученный из не-Халал животных, не является Халал.</w:t>
      </w:r>
    </w:p>
    <w:p w:rsidR="00B142E5" w:rsidRPr="006907D6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pStyle w:val="a4"/>
        <w:widowControl w:val="0"/>
        <w:numPr>
          <w:ilvl w:val="2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Водные животные</w:t>
      </w:r>
    </w:p>
    <w:p w:rsidR="00B142E5" w:rsidRPr="003F1F4C" w:rsidRDefault="00B142E5" w:rsidP="00ED4E46">
      <w:pPr>
        <w:pStyle w:val="a4"/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Все виды чешуйчатых рыб, креветок и икры чешуйчатой рыбы, включая продукты их переработки, являются Халал. Рыба без чешуи и все другие водные животные, включая продукты их переработки, тоже являются Халал. </w:t>
      </w: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>(Должны быть надлежащим образом маркированы.</w:t>
      </w:r>
      <w:proofErr w:type="gramEnd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См. </w:t>
      </w: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12.1.2.2 м).</w:t>
      </w:r>
    </w:p>
    <w:p w:rsidR="00B142E5" w:rsidRPr="003F1F4C" w:rsidRDefault="00B142E5" w:rsidP="00ED4E46">
      <w:pPr>
        <w:pStyle w:val="a4"/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Все ядовитые водные животные, несущие вред здоровью, являются не-Халал, пока ядовитые и вредные вещества не будут удалены из них.</w:t>
      </w:r>
    </w:p>
    <w:p w:rsidR="00B142E5" w:rsidRPr="006907D6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5.1.3 Земноводные животные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Все земноводные животные являются не-Халал.</w:t>
      </w:r>
    </w:p>
    <w:p w:rsidR="00B142E5" w:rsidRPr="006907D6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5.1.4 Пищевые продукты растительного происхождения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Растения и продукты, получаемые из них, являются Халал, за исключением ядовитых и вредных растений, пока ядовитые и вредные вещества не будут удалены из них.</w:t>
      </w:r>
    </w:p>
    <w:p w:rsidR="00FA24E3" w:rsidRPr="008D53FA" w:rsidRDefault="00FA24E3" w:rsidP="00FA24E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5.1.5 Кровь и другие вещества человеческого или животного происхождения</w:t>
      </w:r>
    </w:p>
    <w:p w:rsidR="00B142E5" w:rsidRPr="006907D6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Все виды крови и побочные продукты, получаемые из неё, являются не-Халал.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Любая жидкость и вещества, образующиеся в результате жизнедеятельности человека или животных, такие как моча, плацента, экскременты, рвотные массы, гной, сперма и яйцеклетки, являются не-Халал.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6907D6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Любая часть человека является не-Халал для употребления.</w:t>
      </w:r>
    </w:p>
    <w:p w:rsidR="00945A7A" w:rsidRPr="003F1F4C" w:rsidRDefault="00945A7A" w:rsidP="00945A7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pStyle w:val="a4"/>
        <w:widowControl w:val="0"/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Правила убоя</w:t>
      </w:r>
    </w:p>
    <w:p w:rsidR="00B142E5" w:rsidRPr="006907D6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5.2.1 Требования к животным,</w:t>
      </w:r>
      <w:r w:rsidRPr="003F1F4C" w:rsidDel="00BD2A4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подлежащим убою</w:t>
      </w:r>
    </w:p>
    <w:p w:rsidR="00B142E5" w:rsidRPr="003F1F4C" w:rsidRDefault="00B142E5" w:rsidP="002F3EE0">
      <w:pPr>
        <w:pStyle w:val="a4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Животное, подлежащие убою должно быть Халал.</w:t>
      </w:r>
    </w:p>
    <w:p w:rsidR="00B142E5" w:rsidRPr="003F1F4C" w:rsidRDefault="00B142E5" w:rsidP="00ED4E46">
      <w:pPr>
        <w:pStyle w:val="a4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Ветеринарная служба должна выдать сертификат, подтверждающий, что животные, подлежащие убою, здоровы.</w:t>
      </w:r>
    </w:p>
    <w:p w:rsidR="00B142E5" w:rsidRPr="003F1F4C" w:rsidRDefault="00B142E5" w:rsidP="00ED4E46">
      <w:pPr>
        <w:pStyle w:val="a4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Животное, подлежащие убою должно быть живым во время убоя. Процедура убоя не должна вызывать мучений у животного. Ампутация любой части тела животного, пока животное живо - запрещена.</w:t>
      </w:r>
    </w:p>
    <w:p w:rsidR="00B142E5" w:rsidRPr="003F1F4C" w:rsidRDefault="00B142E5" w:rsidP="00ED4E46">
      <w:pPr>
        <w:pStyle w:val="a4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К убою допускаются только те животные, вскармливание которых производилось надлежащим кормом, с соблюдением стандарта ветеринарной процедуры.</w:t>
      </w:r>
    </w:p>
    <w:p w:rsidR="00B142E5" w:rsidRPr="003F1F4C" w:rsidRDefault="00B142E5" w:rsidP="002F3EE0">
      <w:pPr>
        <w:pStyle w:val="a4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Если животных доставили издалека, то им необходимо предоставить отдых перед убоем.</w:t>
      </w:r>
    </w:p>
    <w:p w:rsidR="00B142E5" w:rsidRPr="003F1F4C" w:rsidRDefault="00B142E5" w:rsidP="00ED4E46">
      <w:pPr>
        <w:pStyle w:val="a4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Кормление животного любым кормом, содержащим материалы, не соответствующие его природе, не допускается. Корма для животных обычно не должны содержать компоненты других животных.</w:t>
      </w:r>
    </w:p>
    <w:p w:rsidR="00B142E5" w:rsidRPr="00ED1BF4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5.2.2 Специалист по убою</w:t>
      </w:r>
    </w:p>
    <w:p w:rsidR="00B142E5" w:rsidRPr="003F1F4C" w:rsidRDefault="00B142E5" w:rsidP="008E23E6">
      <w:pPr>
        <w:pStyle w:val="a4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Специалист по убою должен быть совершеннолетним мусульманином, психически здоровым и полностью понимающим основополагающие правила и условия, связанные с убоем животных в соответствии с Нормами Ислама.</w:t>
      </w:r>
    </w:p>
    <w:p w:rsidR="00B142E5" w:rsidRPr="003F1F4C" w:rsidRDefault="00B142E5" w:rsidP="008E23E6">
      <w:pPr>
        <w:pStyle w:val="a4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Специалист по убою должен иметь соответствующий сертифика</w:t>
      </w: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>т(</w:t>
      </w:r>
      <w:proofErr w:type="gramEnd"/>
      <w:r w:rsidRPr="003F1F4C">
        <w:rPr>
          <w:rFonts w:ascii="Times New Roman" w:eastAsia="Times New Roman" w:hAnsi="Times New Roman" w:cs="Times New Roman"/>
          <w:sz w:val="24"/>
          <w:szCs w:val="24"/>
        </w:rPr>
        <w:t>-ы), выданный компетентным органом, осуществляющим контроль над вопросами, касающихся здоровья, гигиены, санитарии и правил Халал убоя.</w:t>
      </w:r>
    </w:p>
    <w:p w:rsidR="00B142E5" w:rsidRPr="00ED1BF4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pStyle w:val="a4"/>
        <w:widowControl w:val="0"/>
        <w:numPr>
          <w:ilvl w:val="2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Инструменты и инвентарь для убоя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Линии убоя, инструменты класса пищевых продуктов</w:t>
      </w:r>
      <w:r w:rsidRPr="003F1F4C" w:rsidDel="00857C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и инвентарь должны быть чистыми и использоваться только в целях Халал убоя.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Инструменты для убоя, используемые для обезглавливания, должны быть острыми и изготовлены из (нержавеющей) стали.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Инструменты для убоя должны резать посредством остроты лезвия, но не посредством веса или давления.</w:t>
      </w:r>
    </w:p>
    <w:p w:rsidR="00B142E5" w:rsidRPr="003F1F4C" w:rsidRDefault="00B142E5" w:rsidP="00D45CDD">
      <w:pPr>
        <w:pStyle w:val="a4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Кости, ногти и зубы не должны использоваться в качестве средств убоя.</w:t>
      </w:r>
    </w:p>
    <w:p w:rsidR="00B142E5" w:rsidRPr="00ED1BF4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pStyle w:val="a4"/>
        <w:widowControl w:val="0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Места убоя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Места убоя должны быть предназначены только для Халал животных и Халал убоя, а также, должны удовлетворять требованиям условий программ предварительных обязательных мероприятий, как это указано в Кодексе CAC/RCP 1 либо ISO 22000 или ISO/TS 22002 (все части). Физические условия мест убоя должны соответствовать требованиям национального законодательства. Должны быть соблюдены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lastRenderedPageBreak/>
        <w:t>нижеприведенные условия: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Контактная площадка, обеспечивающая достаточное пространство для проведения ветеринарного осмотра.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На входе в специальный участок убоя, установлена автоматическая система с электрическим приводом либо управляемая вручную система, в зависимости от типа животного, используемая для подъёма животного.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Автоматическая, передвижная или управляемая вручную рельсовая система, оснащенная роликовой цепью, для последовательного выполнения потока работ.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Стационарная или передвижная погрузочная платформа и контактная площадка, специально разработанные для крупного рогатого скота, овец и коз, в помощь рабочим для легкого и эффективного снятия шкур и обработки туш.</w:t>
      </w:r>
    </w:p>
    <w:p w:rsidR="00B142E5" w:rsidRPr="003F1F4C" w:rsidRDefault="00B142E5" w:rsidP="00D45CDD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Оборудование для взвешивания (весы).</w:t>
      </w:r>
    </w:p>
    <w:p w:rsidR="00B142E5" w:rsidRPr="003F1F4C" w:rsidRDefault="00B142E5" w:rsidP="00D45CDD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Устройство для мойки туш (вода под напором, предпочтительно автоматическая).</w:t>
      </w:r>
    </w:p>
    <w:p w:rsidR="00B142E5" w:rsidRDefault="00B142E5" w:rsidP="00DC5728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Емкость с подачей горячей воды</w:t>
      </w:r>
      <w:r w:rsidRPr="003F1F4C" w:rsidDel="00D34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(с постоянной температурой) для мойки, дезинфекции или стерилизации грязных инструментов (ножи, крючки и т. д.), кюветки с антисептической жидкостью и раковина для рук, снабженная краном, управляемая ступней, коленом или фотоэлементом.</w:t>
      </w:r>
    </w:p>
    <w:p w:rsidR="00D45CDD" w:rsidRPr="003F1F4C" w:rsidRDefault="00D45CDD" w:rsidP="00D45CDD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Подача чистой воды под напором должна быть доступна в любое время.</w:t>
      </w:r>
    </w:p>
    <w:p w:rsidR="00B142E5" w:rsidRPr="00D45CDD" w:rsidRDefault="00B142E5" w:rsidP="00DC5728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CDD">
        <w:rPr>
          <w:rFonts w:ascii="Times New Roman" w:eastAsia="Times New Roman" w:hAnsi="Times New Roman" w:cs="Times New Roman"/>
          <w:sz w:val="24"/>
          <w:szCs w:val="24"/>
        </w:rPr>
        <w:t>Все дезинфицирующие и антисептические жидкости должны быть пригодными для использования в секторе пищевой Халал промышленности. При чистке либо техническом обслуживании машин или устройств, контактирующих с Халал пищевыми продуктами, запрещается использовать какие-либо масла или смазки, чистящие жидкости или дезинфицирующие средства, содержащие не-Халал компоненты или вещества, либо не относящиеся к пищевому классу.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5.2.5 Оглушение</w:t>
      </w:r>
    </w:p>
    <w:p w:rsidR="00B142E5" w:rsidRDefault="00B142E5" w:rsidP="00DC5728">
      <w:pPr>
        <w:pStyle w:val="a4"/>
        <w:widowControl w:val="0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Все виды оглушения и сотрясения мозга (потери сознания) запрещены. Однако, в случаях, когда использование электрического оглушения становится необходимым и целесообразным (например, для успокоения или подавления буйства животного), допустимый период и величина электрического тока для оглушения должны соответствовать установкам Приложения</w:t>
      </w: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настоящего стандарта.</w:t>
      </w:r>
    </w:p>
    <w:p w:rsidR="00D45CDD" w:rsidRPr="00D45CDD" w:rsidRDefault="00D45CDD" w:rsidP="00D45CDD">
      <w:pPr>
        <w:pStyle w:val="a4"/>
        <w:widowControl w:val="0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CDD">
        <w:rPr>
          <w:rFonts w:ascii="Times New Roman" w:eastAsia="Times New Roman" w:hAnsi="Times New Roman" w:cs="Times New Roman"/>
          <w:sz w:val="24"/>
          <w:szCs w:val="24"/>
        </w:rPr>
        <w:t>В случаях, когда оглушение допустимо, должны соблюдаться следующие условия:</w:t>
      </w:r>
    </w:p>
    <w:p w:rsidR="00D45CDD" w:rsidRPr="00D45CDD" w:rsidRDefault="00D45CDD" w:rsidP="00DC5728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CDD">
        <w:rPr>
          <w:rFonts w:ascii="Times New Roman" w:eastAsia="Times New Roman" w:hAnsi="Times New Roman" w:cs="Times New Roman"/>
          <w:sz w:val="24"/>
          <w:szCs w:val="24"/>
        </w:rPr>
        <w:t>животные должны оставаться живыми во время и после оглушения, а также до убоя, что подтверждается послеубойным движением. Если смерть животных наступает до убоя, то они считаются животными, забитыми до смерти.</w:t>
      </w:r>
    </w:p>
    <w:p w:rsidR="00B142E5" w:rsidRPr="00D45CDD" w:rsidRDefault="00B142E5" w:rsidP="00DC5728">
      <w:pPr>
        <w:pStyle w:val="a4"/>
        <w:widowControl w:val="0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CDD">
        <w:rPr>
          <w:rFonts w:ascii="Times New Roman" w:eastAsia="Times New Roman" w:hAnsi="Times New Roman" w:cs="Times New Roman"/>
          <w:sz w:val="24"/>
          <w:szCs w:val="24"/>
        </w:rPr>
        <w:t>запрещается оглушать животное пневматическим пистолетом, топором, молотком либо путем закачивания воздуха в животное.</w:t>
      </w:r>
    </w:p>
    <w:p w:rsidR="00D45CDD" w:rsidRPr="00ED1BF4" w:rsidRDefault="00D45CDD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 Процедура убоя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5.2.6.1 Процедура убоя животных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 дополнение к пункту 5.2.1 применяются следующие требования.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5.2.6.1.1 Ветеринарный осмотр животных до убоя</w:t>
      </w:r>
    </w:p>
    <w:p w:rsidR="00D45CDD" w:rsidRPr="00D45CDD" w:rsidRDefault="00D45CDD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CDD" w:rsidRDefault="00D45CDD" w:rsidP="00D45CD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 дополнение к предубойному контролю также применяются следующие требования:</w:t>
      </w:r>
    </w:p>
    <w:p w:rsidR="00D45CDD" w:rsidRDefault="00D45CDD" w:rsidP="00DC5728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Животные, подлежащие убою, должны быть проверены квалифицированным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lastRenderedPageBreak/>
        <w:t>ветеринаром с соблюден</w:t>
      </w:r>
      <w:r w:rsidR="00DC5728">
        <w:rPr>
          <w:rFonts w:ascii="Times New Roman" w:eastAsia="Times New Roman" w:hAnsi="Times New Roman" w:cs="Times New Roman"/>
          <w:sz w:val="24"/>
          <w:szCs w:val="24"/>
        </w:rPr>
        <w:t>ием стандартов методик проверки;</w:t>
      </w:r>
    </w:p>
    <w:p w:rsidR="00D45CDD" w:rsidRPr="008D53FA" w:rsidRDefault="00D45CDD" w:rsidP="00D45CDD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Животные, со сроком беременности более 1/3 от общего срока, не подлежат убою.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5.2.6.1.2 Чистка животных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Животные, подлежащие  убою, должны быть очищены от фекалий, мочи и грязи. Грязных животных следует очистить в загонах, в пригодных для этого местах.</w:t>
      </w:r>
    </w:p>
    <w:p w:rsidR="00B142E5" w:rsidRPr="00D45CDD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5.2.6.1.3 Предотвращение смешивания различных животных</w:t>
      </w:r>
    </w:p>
    <w:p w:rsidR="00B142E5" w:rsidRPr="003F1F4C" w:rsidRDefault="00B142E5" w:rsidP="00B142E5">
      <w:pPr>
        <w:widowControl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Особое внимание следует уделять тому, чтобы избегать смешивания различных групп животных во время их перемещения в загонах, во время их очистки, а также во время их сопровождения к месту убоя.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5.2.6.1.4 Сопровождение животных к месту убоя</w:t>
      </w:r>
    </w:p>
    <w:p w:rsidR="00B142E5" w:rsidRPr="003F1F4C" w:rsidRDefault="00B142E5" w:rsidP="00B142E5">
      <w:pPr>
        <w:widowControl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Животные, подлежащие убою, должны быть сопровождены до места убоя обученным персоналом по коридору гуманными методами.</w:t>
      </w:r>
    </w:p>
    <w:p w:rsidR="00B142E5" w:rsidRPr="003F1F4C" w:rsidRDefault="00B142E5" w:rsidP="00B142E5">
      <w:pPr>
        <w:widowControl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 конце коридора, по которому животных ведут на убой, необходимо при помощи подвижной занавески или системы перегородок, обеспечить, чтобы животные, ожидающие на линии, не имели возможности видеть процесс убоя других животных.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5.2.6.1.5 Процедура</w:t>
      </w:r>
    </w:p>
    <w:p w:rsidR="00B142E5" w:rsidRPr="003F1F4C" w:rsidRDefault="00B142E5" w:rsidP="008D53F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Убой животного должен быть произведен после того, как его поднимут или уложат на левый бок по направлению к Кибле (в сторону Мекки). Необходимо проявлять заботу во время подъема или укладки на бок животного, с целью уменьшить его страдания, а также, не заставлять животное долго ждать в таком положении.</w:t>
      </w:r>
    </w:p>
    <w:p w:rsidR="00B142E5" w:rsidRPr="003F1F4C" w:rsidRDefault="00B142E5" w:rsidP="008D53F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Во время убоя животных специалист по убою должен произнести «Бисмилла», что означает «Во имя Аллаха», при этом он не должен упоминать какого-либо другого имени, кроме Аллаха, в противном случае процедура убоя становится не-Халал. Произносить имя Аллаха необходимо перед каждым «Забиха» (техника убоя животного) животным, подлежащему убою.</w:t>
      </w:r>
    </w:p>
    <w:p w:rsidR="00B142E5" w:rsidRPr="003F1F4C" w:rsidRDefault="00B142E5" w:rsidP="008D53F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Убой должен производиться лишь единожды для каждого животного. «Рассечение» при убое разрешено до тех пор, пока нож специалиста по убою не будет оторван от шеи животного в момент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перерезания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шеи.</w:t>
      </w:r>
    </w:p>
    <w:p w:rsidR="00B142E5" w:rsidRPr="003F1F4C" w:rsidRDefault="00B142E5" w:rsidP="008D53F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Акт Халал убоя должен начинаться с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перерезания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шеи в точке немного ниже голосовой щели (Адамово яблоко), а также, после голосовой щели у животных с длинной шеей.</w:t>
      </w:r>
    </w:p>
    <w:p w:rsidR="00B142E5" w:rsidRPr="003F1F4C" w:rsidRDefault="00B142E5" w:rsidP="008D53F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В процессе убоя необходимо перерезать трахею (halqum), пищевод (mari), обе сонные артерии и яремные вены (wadajain), для ускорения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кровостекания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и наступления смерти животного.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Кровостекание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должно быть обильным и полным. Время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кровостекания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должно быть достаточным для обеспечения полного вытекания крови и окончательной смерти животного. Спинной мозг животного/птицы следует перерезать только после смерти для того, чтобы кровь могла стечь.</w:t>
      </w:r>
    </w:p>
    <w:p w:rsidR="00B142E5" w:rsidRPr="003F1F4C" w:rsidRDefault="00B142E5" w:rsidP="008D53F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Убой верблюда должен производиться техникой «Нахр».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5.2.6.1.6 Осмотр туши и потрохов после убоя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Послеубойный осмотр должен выполнять квалифицированный ветеринар. Заключение по туше или части туши должно производиться, как указано в CAC/RCP 58 </w:t>
      </w:r>
      <w:r w:rsidR="004E761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4E761D" w:rsidRPr="003F1F4C">
        <w:rPr>
          <w:rFonts w:ascii="Times New Roman" w:eastAsia="Times New Roman" w:hAnsi="Times New Roman" w:cs="Times New Roman"/>
          <w:sz w:val="24"/>
          <w:szCs w:val="24"/>
        </w:rPr>
        <w:t>Кодекс гигиенической практики для мяса</w:t>
      </w:r>
      <w:r w:rsidR="004E761D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для соответствия требованиям безопасности и гигиены.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5.2.6.1.7 Мойка и штампование туши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Мойка, сушка, охлаждение и замораживание должны выполняться при помощи подходящих инструментов или оборудования. Штампование должно производиться пищевыми чернилами, состоящими из Халал ингредиентов. Температура холодильной камеры не должна превышать 4°C.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5.2.6.2 Процедура убоя птицы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В случае механического убоя следует применять </w:t>
      </w:r>
      <w:r w:rsidR="00F62BA4" w:rsidRPr="003F1F4C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в качестве справочника.</w:t>
      </w:r>
    </w:p>
    <w:p w:rsidR="00B142E5" w:rsidRPr="003F1F4C" w:rsidRDefault="00B142E5" w:rsidP="008D53FA">
      <w:pPr>
        <w:pStyle w:val="a4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 дополнение к пункту 5.2.1 применяются также следующие требования.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5.2.6.2.1 Прием птицы на бойню и передача на убой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Птица, принимаемая на бойню, должна быть передана на убой в кратчайшие сроки.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5.2.6.2.2 Ветеринарный осмотр птицы перед убоем</w:t>
      </w:r>
    </w:p>
    <w:p w:rsidR="00B142E5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 дополнение к предубойному контролю также применяются следующие требования:</w:t>
      </w:r>
    </w:p>
    <w:p w:rsidR="008D53FA" w:rsidRDefault="008D53FA" w:rsidP="00DC5728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Птица, подлежащая убою, должна быть проверена квалифицированным ветеринаром в соответствии со стандартными методиками проверки. Птицы, которые признаны больными или вызывают подозрение, а также, найдены мертвыми, должны быть незамедлительно отведены или отгорожены в изолированную зону с соблюдением </w:t>
      </w:r>
      <w:r w:rsidR="00DC5728">
        <w:rPr>
          <w:rFonts w:ascii="Times New Roman" w:eastAsia="Times New Roman" w:hAnsi="Times New Roman" w:cs="Times New Roman"/>
          <w:sz w:val="24"/>
          <w:szCs w:val="24"/>
        </w:rPr>
        <w:t>юридических формальностей;</w:t>
      </w:r>
    </w:p>
    <w:p w:rsidR="008D53FA" w:rsidRPr="008D53FA" w:rsidRDefault="008D53FA" w:rsidP="00DC5728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Поступившая птица должна быть проверена, во избежание отправки на линию умирающей или мертвой птицы.</w:t>
      </w:r>
    </w:p>
    <w:p w:rsidR="00B142E5" w:rsidRPr="00ED1BF4" w:rsidRDefault="00B142E5" w:rsidP="008D53F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5.2.6.2.3 Процедура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Специалисту по убою следует держать голову птицы одной рукой, сильно вытянув ее вниз, и перерезать горло острым убойным ножом, удерживаемым в другой (правой) руке, в соответствии с Нормами Ислама.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Дополнительно, должны соблюдаться религиозные правила, изложенные в пункте 5.2.6.1.5.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5.2.6.2.3.1 Ручной убой на автоматизированных птицефабриках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Ручной убой птицы может использоваться при наличии системы валидации (проверки соответствия). Соответствующая маркировка, указывающая, на ручной убой, должна наноситься на продукцию.</w:t>
      </w:r>
    </w:p>
    <w:p w:rsidR="00B142E5" w:rsidRPr="003F1F4C" w:rsidRDefault="00B142E5" w:rsidP="008D53FA">
      <w:pPr>
        <w:pStyle w:val="a4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Специалист по убою должен быть совершеннолетним мусульманином.</w:t>
      </w:r>
    </w:p>
    <w:p w:rsidR="00B142E5" w:rsidRPr="003F1F4C" w:rsidRDefault="00B142E5" w:rsidP="008D53FA">
      <w:pPr>
        <w:pStyle w:val="a4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Убой птицы должен соответствовать требованиям, изложенным в пункте 5.2.6.1.5.</w:t>
      </w:r>
    </w:p>
    <w:p w:rsidR="00B142E5" w:rsidRPr="003F1F4C" w:rsidRDefault="00B142E5" w:rsidP="008D53FA">
      <w:pPr>
        <w:pStyle w:val="a4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Время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кровостекания</w:t>
      </w:r>
      <w:r w:rsidRPr="003F1F4C" w:rsidDel="003A72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должно составлять минимум 180 секунд.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Убой должен производиться лишь единожды для каждого животного. «Рассечение» при убое разрешено до тех пор, пока нож специалиста по убою не будет оторван от шеи птицы в момент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перерезания шеи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В процессе убоя необходимо перерезать трахею (halqum), пищевод (mari), обе сонные артерии и яремные вены (wadajain), для ускорения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кровостекания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и наступления смерти птицы.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Кровостекание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должно быть обильным и полным. Время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кровостекания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должно быть достаточным для обеспечения полного истекания крови и окончательной смерти животного. Спинной мозг животного/птицы следует перерезать только после смерти для того, чтобы кровь могла стечь.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5.2.6.2.4 Ощипывание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Тушу следует ошпарить для облегчения процесса ощипывания перьев. В целях ошпаривания нельзя использовать кипяток.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5.2.6.2.5 Ветеринарный осмотр туши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 дополнение к послеубойному контролю необходимы следующие меры: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Каждая туша должна быть проверена после мойки. Проверка проводится в соответствии с правилами осмотра мяса или стандартами ветеринарных служб государств-</w:t>
      </w:r>
      <w:r w:rsidR="007E3204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2E5" w:rsidRDefault="00B142E5" w:rsidP="00DC5728">
      <w:pPr>
        <w:pStyle w:val="a4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 тех случаях, когда ветеринарного осмотра недостаточно для постановки диагноза, вызывающая сомнение вещество или образец должны быть отправлены в лабораторию, в то время как, туша хранится в помещении с соответствующей температурой. Решение должно выноситься в соответствии с результатами лабораторных исследований.</w:t>
      </w:r>
    </w:p>
    <w:p w:rsidR="00B142E5" w:rsidRPr="00ED1BF4" w:rsidRDefault="00B142E5" w:rsidP="00D45C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B142E5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027B">
        <w:rPr>
          <w:rFonts w:ascii="Times New Roman" w:eastAsia="Times New Roman" w:hAnsi="Times New Roman" w:cs="Times New Roman"/>
          <w:b/>
          <w:sz w:val="24"/>
          <w:szCs w:val="24"/>
        </w:rPr>
        <w:t>5.2.6.3 Убой других видов животных</w:t>
      </w:r>
    </w:p>
    <w:p w:rsidR="00945A7A" w:rsidRPr="0056027B" w:rsidRDefault="00945A7A" w:rsidP="00945A7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5.2.6.3.1 Рыба</w:t>
      </w:r>
    </w:p>
    <w:p w:rsidR="00B142E5" w:rsidRPr="003F1F4C" w:rsidRDefault="00B142E5" w:rsidP="00B142E5">
      <w:pPr>
        <w:widowControl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Нет необходимости в убое рыбы. Её следует извлечь живой из воды, а смерть должна наступить естественным путем вне ее среды обитания.</w:t>
      </w:r>
    </w:p>
    <w:p w:rsidR="00B142E5" w:rsidRDefault="00B142E5" w:rsidP="00B142E5">
      <w:pPr>
        <w:widowControl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Рыба становится не-Халал, если во время ловли обнаружена мертвой и всплывшей на поверхность. Отравленная и больная рыба является не-Халал.</w:t>
      </w:r>
    </w:p>
    <w:p w:rsidR="00945A7A" w:rsidRPr="003F1F4C" w:rsidRDefault="00945A7A" w:rsidP="00945A7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DF6DA0">
      <w:pPr>
        <w:pStyle w:val="a4"/>
        <w:widowControl w:val="0"/>
        <w:numPr>
          <w:ilvl w:val="4"/>
          <w:numId w:val="27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Прочие</w:t>
      </w:r>
    </w:p>
    <w:p w:rsidR="00DF6DA0" w:rsidRPr="008D53FA" w:rsidRDefault="00B142E5" w:rsidP="008D53FA">
      <w:pPr>
        <w:pStyle w:val="a4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Дичь, на которую охотится мусульманин с оружием, считается Халал, если:</w:t>
      </w:r>
    </w:p>
    <w:p w:rsidR="00DF6DA0" w:rsidRDefault="008D53FA" w:rsidP="00DF6DA0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«Бисмилла» произносится перед применением оружия в направлении Халал дичи</w:t>
      </w:r>
      <w:r w:rsidR="00DF6DA0" w:rsidRPr="003F1F4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6DA0" w:rsidRPr="008D53FA" w:rsidRDefault="008D53FA" w:rsidP="00DF6DA0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дичь, на которую охотятся, поражено остриём оружия.</w:t>
      </w:r>
    </w:p>
    <w:p w:rsidR="00B142E5" w:rsidRPr="003F1F4C" w:rsidRDefault="00B142E5" w:rsidP="00DF6DA0">
      <w:pPr>
        <w:pStyle w:val="a4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Дичь, на которую охотятся</w:t>
      </w:r>
      <w:r w:rsidRPr="003F1F4C" w:rsidDel="007E3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охотничьи животные/птицы, считаются Халал, если:</w:t>
      </w:r>
    </w:p>
    <w:p w:rsidR="00B142E5" w:rsidRPr="003F1F4C" w:rsidRDefault="00B142E5" w:rsidP="00DF6DA0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животные/птицы, используемые для охоты на Халал дичь, дрессированы.</w:t>
      </w:r>
    </w:p>
    <w:p w:rsidR="00B142E5" w:rsidRPr="003F1F4C" w:rsidRDefault="00B142E5" w:rsidP="00DC5728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дрессированные охотничьи животные/птицы не болеют заразными болезнями, тем самым безопасны для здоровья человека.</w:t>
      </w:r>
    </w:p>
    <w:p w:rsidR="00B142E5" w:rsidRPr="003F1F4C" w:rsidRDefault="00B142E5" w:rsidP="00DC5728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«Бисмилла» произносится перед выпуском дрессированного охотничьего животного/птицы.</w:t>
      </w:r>
    </w:p>
    <w:p w:rsidR="00B142E5" w:rsidRPr="003F1F4C" w:rsidRDefault="00DC5728" w:rsidP="00DC5728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42E5" w:rsidRPr="003F1F4C">
        <w:rPr>
          <w:rFonts w:ascii="Times New Roman" w:eastAsia="Times New Roman" w:hAnsi="Times New Roman" w:cs="Times New Roman"/>
          <w:sz w:val="24"/>
          <w:szCs w:val="24"/>
        </w:rPr>
        <w:t>реследуемая дичь, (мертвая или живая) не съедена дрессированным охотничьим животным/птицей.</w:t>
      </w:r>
    </w:p>
    <w:p w:rsidR="00B142E5" w:rsidRPr="003F1F4C" w:rsidRDefault="00B142E5" w:rsidP="00DF6DA0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 случае поимки дичи живой, их убой производиться в соответствии с Нормами Ислама.</w:t>
      </w:r>
    </w:p>
    <w:p w:rsidR="00B142E5" w:rsidRPr="003F1F4C" w:rsidRDefault="00B142E5" w:rsidP="00ED1B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5.3 Мясо и мясные продукты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Мясо, полученное из туши Халал животного, указанное в пункте 5.1.1.1 в соответствии с пунктами 5.2.6.1 и 5.2.6.2, должно удовлетворять правовым требованиям, изложенным в пункте 13.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hAnsi="Times New Roman" w:cs="Times New Roman"/>
          <w:sz w:val="24"/>
          <w:szCs w:val="24"/>
        </w:rPr>
        <w:t>Пищевые добавки, такие как консерванты, используемые в мясе и мясных продуктах, не должны содержать каких-либо не-Халал ингредиентов, и не должна быть использована любая обработка, включая технологические средства не соответствующая Нормам Ислама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2E5" w:rsidRPr="003F1F4C" w:rsidRDefault="00B142E5" w:rsidP="00DF6DA0">
      <w:pPr>
        <w:pStyle w:val="a4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Любой ингредиент, полученный из не-Халал животных, не является Халал.</w:t>
      </w:r>
    </w:p>
    <w:p w:rsidR="00A00AF9" w:rsidRPr="00A00AF9" w:rsidRDefault="00A00AF9" w:rsidP="00A00A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A00AF9" w:rsidRDefault="00A00AF9" w:rsidP="00A00AF9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B142E5" w:rsidRPr="003F1F4C" w:rsidRDefault="00B142E5" w:rsidP="00B142E5">
      <w:pPr>
        <w:widowControl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5.4 Молоко и молочные продукты</w:t>
      </w:r>
    </w:p>
    <w:p w:rsidR="00B142E5" w:rsidRPr="003F1F4C" w:rsidRDefault="00B142E5" w:rsidP="00DF6DA0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Молоко и молочные продукты, полученные от животных, указанных в пункте 5.1.1.1, являются Халал.</w:t>
      </w:r>
    </w:p>
    <w:p w:rsidR="00B142E5" w:rsidRPr="003F1F4C" w:rsidRDefault="00B142E5" w:rsidP="00DF6DA0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Пищевые добавки, такие как реннин</w:t>
      </w:r>
      <w:r w:rsidRPr="003F1F4C" w:rsidDel="002112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и желатин, не должны изготавливаться из не-Халал источников.</w:t>
      </w:r>
    </w:p>
    <w:p w:rsidR="00B142E5" w:rsidRPr="003F1F4C" w:rsidRDefault="00B142E5" w:rsidP="00DF6DA0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Грудное молоко и его производные не должны использоваться в производстве пищевых продуктов.</w:t>
      </w:r>
    </w:p>
    <w:p w:rsidR="00B142E5" w:rsidRPr="00ED1BF4" w:rsidRDefault="00B142E5" w:rsidP="00ED1BF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5.5 Яйца и яичные продукты</w:t>
      </w:r>
    </w:p>
    <w:p w:rsidR="00B142E5" w:rsidRPr="003F1F4C" w:rsidRDefault="00B142E5" w:rsidP="00DC5728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Яйца и яичные продукты, полученные от Халал животных, указанных в пунктах 5.1.1.1 и 5.1.2, являются Халал.</w:t>
      </w:r>
    </w:p>
    <w:p w:rsidR="00B142E5" w:rsidRPr="003F1F4C" w:rsidRDefault="00B142E5" w:rsidP="00DF6DA0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Яичные продукты</w:t>
      </w:r>
      <w:r w:rsidRPr="003F1F4C" w:rsidDel="00275D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не должны содержать не-Халал ингредиенты.</w:t>
      </w:r>
    </w:p>
    <w:p w:rsidR="00B142E5" w:rsidRPr="003F1F4C" w:rsidRDefault="00B142E5" w:rsidP="00DF6DA0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Икра рыб, (потребление которых не требует убоя - см. 5.2.6.3.1), является Халал, при условии, что она безопасна для потребления. Икра не должна обрабатываться какими-либо не-Халал средствами.</w:t>
      </w:r>
    </w:p>
    <w:p w:rsidR="00B142E5" w:rsidRPr="00ED1BF4" w:rsidRDefault="00B142E5" w:rsidP="00ED1BF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5.6 Крупы и зерновые продукты, </w:t>
      </w:r>
      <w:r w:rsidRPr="003F1F4C">
        <w:rPr>
          <w:rFonts w:ascii="Times New Roman" w:hAnsi="Times New Roman" w:cs="Times New Roman"/>
          <w:b/>
          <w:bCs/>
          <w:sz w:val="24"/>
          <w:szCs w:val="24"/>
        </w:rPr>
        <w:t>растительные и животные масложировые продукты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, фрукты и овощи, а также, продукты их переработки, сахар и кондитерские изделия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Все пищевые продукты должны быть произведены из Халал источника с использованием методов Халал обработки.</w:t>
      </w:r>
    </w:p>
    <w:p w:rsidR="00B142E5" w:rsidRPr="00ED1BF4" w:rsidRDefault="00B142E5" w:rsidP="00B142E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5.7 Напитки</w:t>
      </w:r>
    </w:p>
    <w:p w:rsidR="00B142E5" w:rsidRPr="003F1F4C" w:rsidRDefault="00B142E5" w:rsidP="00DF6DA0">
      <w:pPr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Все виды воды и безалкогольных напитков являются Халал, за исключением отравляющих, одурманивающих, опасных для здоровья или содержащих не-Халал вещества.</w:t>
      </w:r>
    </w:p>
    <w:p w:rsidR="00B142E5" w:rsidRPr="003F1F4C" w:rsidRDefault="00B142E5" w:rsidP="00DF6DA0">
      <w:pPr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Все продукты или напитки, содержащие алкоголь, запрещены согласно Нормам Ислама даже для приготовления пищи или начинки для конфет.</w:t>
      </w:r>
    </w:p>
    <w:p w:rsidR="00B142E5" w:rsidRDefault="00B142E5" w:rsidP="00DF6DA0">
      <w:pPr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Пищевые добавки, такие как красители, консерванты и т. п., используемые в напитках, не должны быть произведены из непищевых и не-Халал ингредиентов.</w:t>
      </w:r>
    </w:p>
    <w:p w:rsidR="00ED1BF4" w:rsidRPr="0027398E" w:rsidRDefault="00ED1BF4" w:rsidP="00ED1BF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5.8 Мед и продукты пчеловодства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Продукты пчеловодства (мед, пчелиная пыльца, маточное молочко), полученные из экскрементов, собранных медоносными пчелами из растений, не вредящих здоровью, являются Халал.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Части тельца медоносной пчелы, попадающие в мед, а также, части, которые невозможно отделить, рассматриваются как Халал.</w:t>
      </w:r>
    </w:p>
    <w:p w:rsidR="00B142E5" w:rsidRPr="0027398E" w:rsidRDefault="00B142E5" w:rsidP="002739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5.9</w:t>
      </w:r>
      <w:proofErr w:type="gramStart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Б</w:t>
      </w:r>
      <w:proofErr w:type="gramEnd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иологически активные добавки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Биологически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активные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добавки должны производиться или происходить из Халал источников, таких как растения или животные, и не должны содержать каких-либо не-Халал ингредиентов.</w:t>
      </w:r>
    </w:p>
    <w:p w:rsidR="00B142E5" w:rsidRPr="0027398E" w:rsidRDefault="00B142E5" w:rsidP="002739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5.10</w:t>
      </w:r>
      <w:proofErr w:type="gramStart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Г</w:t>
      </w:r>
      <w:proofErr w:type="gramEnd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енетически модифицированные продукты (ГМП)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5.10.1 Пищевые продукты и напитки, содержащие продукты и/или побочные продукты генетически модифицированных организмов (ГМО), либо ингредиенты, полученные с использованием или манипулированием генетического материала не-Халал животных и растений, в соответствии с Нормами Ислама, не являются Халал.</w:t>
      </w:r>
    </w:p>
    <w:p w:rsidR="00A00AF9" w:rsidRPr="003F1F4C" w:rsidRDefault="00A00AF9" w:rsidP="00A00A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27398E" w:rsidRDefault="00A00AF9" w:rsidP="00A00AF9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5.11 Пищевые и технологические добавки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Пищевые добавки считаются пищевыми продуктами. Пищевые добавки, полученные из не-Халал ингредиентов, не являются Халал. Все пищевые добавки и технологические добавки, используемые для производства пищевых продуктов Халал, не должны содержать каких-либо не-Халал компонентов, в том числе в процессе производства и упаковки.</w:t>
      </w:r>
    </w:p>
    <w:p w:rsidR="00B142E5" w:rsidRPr="0027398E" w:rsidRDefault="00B142E5" w:rsidP="002739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5.12 Ферменты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Ферменты, используемые в качестве сырья, технологических добавок или конечного продукта, должны происходить из Халал источников и должны быть указаны на этикетке.</w:t>
      </w:r>
    </w:p>
    <w:p w:rsidR="00B142E5" w:rsidRPr="0027398E" w:rsidRDefault="00B142E5" w:rsidP="002739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5.13 Микроорганизмы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Микроорганизмы, такие как бактерии, грибки, дрожжи, являются Халал, за исключением тех, которые являются ядовитыми и/или опасными (патогенными и токсикогенными) для здоровья человека. Микроорганизмы, применяемые в продуктах </w:t>
      </w:r>
      <w:r w:rsidR="002E4BD8">
        <w:rPr>
          <w:rFonts w:ascii="Times New Roman" w:eastAsia="Times New Roman" w:hAnsi="Times New Roman" w:cs="Times New Roman"/>
          <w:sz w:val="24"/>
          <w:szCs w:val="24"/>
        </w:rPr>
        <w:t xml:space="preserve">питания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или при производстве </w:t>
      </w:r>
      <w:r w:rsidR="002E4BD8" w:rsidRPr="003F1F4C">
        <w:rPr>
          <w:rFonts w:ascii="Times New Roman" w:eastAsia="Times New Roman" w:hAnsi="Times New Roman" w:cs="Times New Roman"/>
          <w:sz w:val="24"/>
          <w:szCs w:val="24"/>
        </w:rPr>
        <w:t xml:space="preserve">пищевых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продуктов, должны быть произведены с использованием питательной среды, извлеченной из признанных Халал источник</w:t>
      </w: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 w:rsidR="0027398E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3F1F4C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3F1F4C">
        <w:rPr>
          <w:rFonts w:ascii="Times New Roman" w:eastAsia="Times New Roman" w:hAnsi="Times New Roman" w:cs="Times New Roman"/>
          <w:sz w:val="24"/>
          <w:szCs w:val="24"/>
        </w:rPr>
        <w:t>). Дрожжевой экстракт или другие получаемые из него продукты не должны быть изготовлены из пивных дрожжей.</w:t>
      </w:r>
    </w:p>
    <w:p w:rsidR="00B142E5" w:rsidRPr="0027398E" w:rsidRDefault="00B142E5" w:rsidP="002739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5.14 Упаковочные материалы</w:t>
      </w:r>
    </w:p>
    <w:p w:rsidR="00B142E5" w:rsidRPr="003F1F4C" w:rsidRDefault="00B142E5" w:rsidP="00B142E5">
      <w:pPr>
        <w:pStyle w:val="a4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Упаковочные материалы не должны изготавливаться из не-Халал материалов.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Упаковочные материалы не должны быть подготовлены, обработаны или изготовлены с использованием оборудования, загрязненного не-Халал материалами.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Во время их подготовки, обработки, хранения или транспортировки упаковочные материалы должны быть физически отделены от любых других пищевых продуктов, которые не соответствуют требованиям, изложенным в пунктах a) или b), а также, от любых других не-Халал материалов.</w:t>
      </w:r>
    </w:p>
    <w:p w:rsidR="008D53FA" w:rsidRPr="008D53FA" w:rsidRDefault="00B142E5" w:rsidP="00DC5728">
      <w:pPr>
        <w:pStyle w:val="a4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Упаковочные материалы, контактирующие с пищевыми продуктами, должны быть пищевого качества и не должны содержать каких-либо материалов, признанных опасными для здоровья человека и являющихся не-Халал.</w:t>
      </w:r>
    </w:p>
    <w:p w:rsidR="00945A7A" w:rsidRDefault="00945A7A" w:rsidP="00945A7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5.15</w:t>
      </w:r>
      <w:proofErr w:type="gramStart"/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822B7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gramEnd"/>
      <w:r w:rsidR="000822B7">
        <w:rPr>
          <w:rFonts w:ascii="Times New Roman" w:eastAsia="Times New Roman" w:hAnsi="Times New Roman" w:cs="Times New Roman"/>
          <w:b/>
          <w:sz w:val="24"/>
          <w:szCs w:val="24"/>
        </w:rPr>
        <w:t>рочие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продукты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Продукты, не включенные в вышеперечисленные подпункты (п.5.3 по п.5.14), не должны производиться из не-Халал ингредиентов и не должны обрабатываться спиртом и спиртосодержащими средствами.</w:t>
      </w:r>
    </w:p>
    <w:p w:rsidR="00B142E5" w:rsidRPr="0027398E" w:rsidRDefault="00B142E5" w:rsidP="002739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5.16 </w:t>
      </w:r>
      <w:r w:rsidR="00945A7A">
        <w:rPr>
          <w:rFonts w:ascii="Times New Roman" w:hAnsi="Times New Roman" w:cs="Times New Roman"/>
          <w:b/>
          <w:sz w:val="24"/>
          <w:szCs w:val="24"/>
        </w:rPr>
        <w:t>Услуги</w:t>
      </w:r>
      <w:r w:rsidR="006836AE" w:rsidRPr="000B11E9">
        <w:rPr>
          <w:rFonts w:ascii="Times New Roman" w:hAnsi="Times New Roman" w:cs="Times New Roman"/>
          <w:b/>
          <w:sz w:val="24"/>
          <w:szCs w:val="24"/>
        </w:rPr>
        <w:t xml:space="preserve"> общественного питания и </w:t>
      </w:r>
      <w:r w:rsidR="00BB04C0" w:rsidRPr="00BB04C0">
        <w:rPr>
          <w:rFonts w:ascii="Times New Roman" w:eastAsia="Times New Roman" w:hAnsi="Times New Roman" w:cs="Times New Roman"/>
          <w:b/>
          <w:sz w:val="24"/>
          <w:szCs w:val="24"/>
        </w:rPr>
        <w:t>объекты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Все услуги и объекты общественного питания являются Халал, если они отвечают следующим требованиям: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Если они имеют дело только с теми продуктами, группой продуктов и материалами, которые удовлетворяют требованиям пункта 5.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Если инструменты и инвентарь, используемые во время обслуживания и продажи продуктов, находятся в полной изоляции и используются только для пищевых продуктов Халал.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 w:rsidRPr="003F1F4C">
        <w:rPr>
          <w:rFonts w:ascii="Times New Roman" w:hAnsi="Times New Roman" w:cs="Times New Roman"/>
          <w:sz w:val="24"/>
          <w:szCs w:val="24"/>
        </w:rPr>
        <w:t>предприятие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обычно производит не-Халал продукцию, но намеревается перейти на Халал производство, то перед началом производства Халал продукции должен быть проведен процесс очистки в соответствии с Нормами Ислама</w:t>
      </w:r>
      <w:r w:rsidRPr="003F1F4C" w:rsidDel="005344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(П</w:t>
      </w:r>
      <w:r w:rsidR="004B7EC7" w:rsidRPr="003F1F4C">
        <w:rPr>
          <w:rFonts w:ascii="Times New Roman" w:eastAsia="Times New Roman" w:hAnsi="Times New Roman" w:cs="Times New Roman"/>
          <w:sz w:val="24"/>
          <w:szCs w:val="24"/>
        </w:rPr>
        <w:t>риложение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B). Повторная конвертация производства в не-Халал и обратно в Халал не допускается.</w:t>
      </w:r>
    </w:p>
    <w:p w:rsidR="00A00AF9" w:rsidRPr="00A00AF9" w:rsidRDefault="00B142E5" w:rsidP="00A00AF9">
      <w:pPr>
        <w:pStyle w:val="a4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Категорически запрещается подавать алкогольные напитки.</w:t>
      </w:r>
      <w:r w:rsidR="00A00AF9" w:rsidRPr="00A00AF9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6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Обработка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пищевых продуктов</w:t>
      </w: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Все обработанные пищевые продукты считаются Халал, если они отвечают следующим требованиям: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продукты или ингредиенты не содержат каких-либо не-Халал источников, в соответствии с Нормами Ислама,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продукты в любом количественном выражении не содержат ничего, что определено как не-Халал в соответствии с Нормами Ислама,</w:t>
      </w:r>
    </w:p>
    <w:p w:rsidR="00B142E5" w:rsidRPr="003F1F4C" w:rsidRDefault="00B142E5" w:rsidP="00DF6DA0">
      <w:pPr>
        <w:pStyle w:val="a4"/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продукт или его ингредиенты должны быть безопасными,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продукт должен быть приготовлен, обработан или произведен с использованием оборудования и средств, свободных от загрязнений</w:t>
      </w:r>
      <w:r w:rsidRPr="003F1F4C" w:rsidDel="00A25C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не-Халал материалами,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во время приготовления, обработки, упаковки, хранения или транспортировки продукт должен быть физически отделен от любых других пищевых продуктов, которые не соответствуют требованиям, указанным в пунктах </w:t>
      </w:r>
      <w:r w:rsidRPr="003F1F4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3F1F4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3F1F4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r w:rsidRPr="003F1F4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), либо любых других материалов, которые описаны как не-Халал в соответствии с Нормами Ислама,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обработка пищевых продуктов должна выполняться лицом, не назначенным на участок обработки не-Халал пищевых продуктов. При переводе работника с не-Халал производства на производство Халал, он должен следовать правилам отмывки и отчистки в соответствии с Нормами Ислама</w:t>
      </w:r>
      <w:r w:rsidRPr="003F1F4C" w:rsidDel="005344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и правилами санитарной гигиены,</w:t>
      </w:r>
    </w:p>
    <w:p w:rsidR="00B142E5" w:rsidRDefault="00B142E5" w:rsidP="00DF6DA0">
      <w:pPr>
        <w:pStyle w:val="a4"/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повторная конвертация </w:t>
      </w:r>
      <w:r w:rsidRPr="003F1F4C">
        <w:rPr>
          <w:rFonts w:ascii="Times New Roman" w:hAnsi="Times New Roman" w:cs="Times New Roman"/>
          <w:sz w:val="24"/>
          <w:szCs w:val="24"/>
        </w:rPr>
        <w:t xml:space="preserve">обработки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в не-Халал и обратно в Халал не допускается.</w:t>
      </w:r>
    </w:p>
    <w:p w:rsidR="00B142E5" w:rsidRPr="0056027B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7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Оборудование, инвентарь, производственные линии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Любая часть оборудования, инвентаря, производственных линий, контактирующая с сырьем, а также используемая для обработки пищевых продуктов Халал, должна использоваться исключительно для пищевых продуктов Халал, и не должна быть изготовлена или содержать какие-либо материалы, которые согласно Нормам Ислама, считаются не-Халал.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 случае конвертации любой технологической линии, загрязненной каким-либо не-Халал продуктом, в производственную линию Халал, она должна быть отмыта и очищена в соответствии с Нормами Ислама и правилами санитарной гигиены. После конвертации линия будет работать исключительно для пищевых продуктов Халал. Повторная конвертация линии в не-Халал и обратно в Халал не допускается.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Масла, используемые при обслуживании машин и оборудований, контактирующие с пищевыми продуктами, должны быть маслами пищевого качества и не должны содержать каких-либо не-Халал ингредиентов.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Измерительные и испытательные приборы, используемые в процессе, влияющие на качество продукта или здоровье, должны поддерживаться в надлежащем состоянии и быть откалиброваны.</w:t>
      </w:r>
    </w:p>
    <w:p w:rsidR="00B142E5" w:rsidRPr="003F1F4C" w:rsidRDefault="00B142E5" w:rsidP="0027398E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8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Хранение, демонстрация,</w:t>
      </w:r>
      <w:r w:rsidR="00550D7E"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обслуживание и транспортировка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Все пищевые продукты Халал, которые хранятся, демонстрируются, продаются или сервируются, а также в процессе транспортировки, должны быть классифицированы и идентифицированы как Халал, и должны быть отделены на каждом из этапов, с целью предотвращения их смешивания или загрязнения материалами, являющимися не-Халал.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Транспортировка должна соответствовать типу продукта. Транспортные средства должны удовлетворять правилам санитарной гигиены.</w:t>
      </w:r>
    </w:p>
    <w:p w:rsidR="00B142E5" w:rsidRPr="003F1F4C" w:rsidRDefault="00B142E5" w:rsidP="0027398E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9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Гигиена, санитария и безопасность пищевых продуктов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Гигиена, санитария и безопасность пищевых продуктов являются необходимыми условиями при подготовке пищевых продуктов Халал.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Пищевые продукты Халал должны изготавливаться, обрабатываться,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lastRenderedPageBreak/>
        <w:t>упаковываться, транспортироваться и храниться в соответствии с санитарно-гигиеническими требованиями Кодекса CAC/RCP 1, а также другим требованиям, релевантным Кодексу, и международным стандартам.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Химические вещества и материалы, используемые в гигиене и санитарии, должны быть пригодными для применения в отрасли пищевых продуктов Халал.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Все меры безопасности должны быть пригодными для применения в отрасли пищевых продуктов Халал.</w:t>
      </w:r>
    </w:p>
    <w:p w:rsidR="00B142E5" w:rsidRPr="003F1F4C" w:rsidRDefault="00B142E5" w:rsidP="0027398E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DF6DA0" w:rsidP="00DF6DA0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 </w:t>
      </w:r>
      <w:r w:rsidR="00550D7E">
        <w:rPr>
          <w:rFonts w:ascii="Times New Roman" w:eastAsia="Times New Roman" w:hAnsi="Times New Roman" w:cs="Times New Roman"/>
          <w:b/>
          <w:sz w:val="24"/>
          <w:szCs w:val="24"/>
        </w:rPr>
        <w:t>Валидация и верификация</w:t>
      </w:r>
    </w:p>
    <w:p w:rsidR="004E761D" w:rsidRPr="00A00AF9" w:rsidRDefault="004E761D" w:rsidP="004E761D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10.1 Валидация и верификация методов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>Проверки и испытания, проводимые для оценки не-Халал источников и материалов, должны осуществляться в соответствии с методами валидации и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верификации, основанных на проверенных и утвержденных методах, признанных на национальном или международном уровнях.</w:t>
      </w:r>
      <w:proofErr w:type="gramEnd"/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Тестовые методы анализа, подтверждающие подлинность Халал, используемые в целях контроля качества пищевых продуктов Халал, вне всяких разумных сомнений должны доказывать, что:</w:t>
      </w:r>
    </w:p>
    <w:p w:rsidR="00B142E5" w:rsidRPr="003F1F4C" w:rsidRDefault="00B142E5" w:rsidP="00DF6DA0">
      <w:pPr>
        <w:pStyle w:val="a4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объективно определен Халал источник пищевого продукта,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 соответствии с подходом, основанным на оценке риска, не содержит каких-либо относящихся к не-Халал и нечистотам (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naj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s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) компонентов,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выполняются требования убоя в соответствии с Нормами Ислама</w:t>
      </w:r>
      <w:r w:rsidRPr="003F1F4C" w:rsidDel="005344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(повсюду, где это возможно).</w:t>
      </w: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Рекомендуется использовать полностью проверенные подтверждающие методы (то есть методы, подтвержденные совместными испытаниями для соответствующих матриц), </w:t>
      </w:r>
      <w:r w:rsidR="002E4BD8">
        <w:rPr>
          <w:rFonts w:ascii="Times New Roman" w:eastAsia="Times New Roman" w:hAnsi="Times New Roman" w:cs="Times New Roman"/>
          <w:sz w:val="24"/>
          <w:szCs w:val="24"/>
        </w:rPr>
        <w:t>когда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это уместно и доступно.</w:t>
      </w:r>
    </w:p>
    <w:p w:rsidR="00B142E5" w:rsidRPr="003F1F4C" w:rsidRDefault="00B142E5" w:rsidP="0027398E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10.2 Валидация процессов и  верификация продукции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Процессы производства пищевых продуктов Халал должны быть подтверждены, как указано в соответствующих международных стандартах, а продукты питания Халал должны быть проверены методами, указанными в пункте 10.1.</w:t>
      </w:r>
    </w:p>
    <w:p w:rsidR="00ED1BF4" w:rsidRDefault="00B142E5" w:rsidP="00DF6DA0">
      <w:pPr>
        <w:pStyle w:val="a4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Упаковка должна соответствовать условиям маркировки, указанным в пункте</w:t>
      </w:r>
      <w:r w:rsidRPr="003F1F4C" w:rsidDel="000A29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12.1.2.</w:t>
      </w:r>
    </w:p>
    <w:p w:rsidR="00945A7A" w:rsidRPr="00945A7A" w:rsidRDefault="00945A7A" w:rsidP="00945A7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11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Идентификация и прослеживаемость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Пищевые продукты Халал должны идентифицироваться соответствующими способами на протяжении всего производственного процесса. Статус пищевых продуктов Халал должен быть установлен с учетом требований контроля и измерений.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Там, где прослеживаемость является требованием, продукт должен находиться под контролем, с должной регистрацией уникального идентификационного кода.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В ISO 22000, ISO 22005 или Codex CAC/RCP 1 приведены принципы и определены основные требования к разработке и внедрению системы продовольственной прослеживаемости для пищевых продуктов Халал. Они могут применяться организацией, работающей на любом этапе пищевой цепи.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12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Презентация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50D7E" w:rsidRPr="003F1F4C">
        <w:rPr>
          <w:rFonts w:ascii="Times New Roman" w:eastAsia="Times New Roman" w:hAnsi="Times New Roman" w:cs="Times New Roman"/>
          <w:b/>
          <w:sz w:val="24"/>
          <w:szCs w:val="24"/>
        </w:rPr>
        <w:t>на рынке</w:t>
      </w:r>
    </w:p>
    <w:p w:rsidR="00B142E5" w:rsidRPr="003F1F4C" w:rsidRDefault="00B142E5" w:rsidP="00DC5728">
      <w:pPr>
        <w:pStyle w:val="a4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Форма упаковки (физическая форма упаковки), содержание этикеток и рекламных объявлений (текст, изображения и иллюстрации) пищевых продуктов не должны противоречить этике</w:t>
      </w:r>
      <w:r w:rsidR="009F67AA" w:rsidRPr="009F67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7AA">
        <w:rPr>
          <w:rFonts w:ascii="Times New Roman" w:eastAsia="Times New Roman" w:hAnsi="Times New Roman" w:cs="Times New Roman"/>
          <w:sz w:val="24"/>
          <w:szCs w:val="24"/>
        </w:rPr>
        <w:t>Ислама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и не должны содействовать враждебности и ненависти</w:t>
      </w:r>
      <w:r w:rsidR="00DC572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2E5" w:rsidRPr="003F1F4C" w:rsidRDefault="00B142E5" w:rsidP="00295C7F">
      <w:pPr>
        <w:pStyle w:val="a4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Рекламация, используемая в представлении или описании пищевых продуктов, не должна излагаться в ложной, вводящей в заблуждение или недостоверной форме. А также в форме, способной создать неверное представление относительно их характеристик </w:t>
      </w:r>
      <w:r w:rsidRPr="003F1F4C">
        <w:rPr>
          <w:rFonts w:ascii="Times New Roman" w:hAnsi="Times New Roman" w:cs="Times New Roman"/>
          <w:sz w:val="24"/>
          <w:szCs w:val="24"/>
        </w:rPr>
        <w:t>в каком-либо отношении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, и должна быть обоснованной. Ярлыки не должны наносить вред продукции других предприятий.</w:t>
      </w:r>
    </w:p>
    <w:p w:rsidR="00B142E5" w:rsidRPr="003F1F4C" w:rsidRDefault="00B142E5" w:rsidP="00295C7F">
      <w:pPr>
        <w:pStyle w:val="a4"/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Руководство должно обеспечить надлежащую регистрацию всех действий. Все документы и записи должны сохраняться и прослеживаться.</w:t>
      </w:r>
    </w:p>
    <w:p w:rsidR="00B142E5" w:rsidRPr="003F1F4C" w:rsidRDefault="00B142E5" w:rsidP="002739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12.1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Упаковка и маркировка</w:t>
      </w:r>
    </w:p>
    <w:p w:rsidR="00B142E5" w:rsidRPr="0027398E" w:rsidRDefault="00B142E5" w:rsidP="002739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12.1.1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Упаковка</w:t>
      </w:r>
    </w:p>
    <w:p w:rsidR="00B142E5" w:rsidRPr="003F1F4C" w:rsidRDefault="00B142E5" w:rsidP="00295C7F">
      <w:pPr>
        <w:pStyle w:val="a4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Пищевые продукты Халал должны быть надлежащим образом упакованы с использованием упаковочных материалов, соответствующих требованиям пункта 5.14.</w:t>
      </w:r>
    </w:p>
    <w:p w:rsidR="00B142E5" w:rsidRPr="003F1F4C" w:rsidRDefault="00B142E5" w:rsidP="00295C7F">
      <w:pPr>
        <w:pStyle w:val="a4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Процесс упаковки должен осуществляться способами и в условиях соблюдения чистоты, гигиены и санитарии при температуре, обеспечивающей условия безопасности и качества продукта.</w:t>
      </w:r>
    </w:p>
    <w:p w:rsidR="00B142E5" w:rsidRPr="003F1F4C" w:rsidRDefault="00B142E5" w:rsidP="00295C7F">
      <w:pPr>
        <w:pStyle w:val="a4"/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Туша должна быть надлежащим образом упакована в чистую, новую, прочную упаковку без запаха, которая ни в коей мере не влияет</w:t>
      </w:r>
      <w:r w:rsidRPr="003F1F4C" w:rsidDel="00C80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отрицательно на качество и безопасность мяса.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12.1.2 Маркировка</w:t>
      </w:r>
    </w:p>
    <w:p w:rsidR="00B142E5" w:rsidRPr="0027398E" w:rsidRDefault="00B142E5" w:rsidP="002739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12.1.2.1</w:t>
      </w: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3F1F4C">
        <w:rPr>
          <w:rFonts w:ascii="Times New Roman" w:eastAsia="Times New Roman" w:hAnsi="Times New Roman" w:cs="Times New Roman"/>
          <w:sz w:val="24"/>
          <w:szCs w:val="24"/>
        </w:rPr>
        <w:t>се пищевые продукты Халал должны иметь надлежащую маркировку, чтобы их можно было идентифицировать и отличить от не-Халал продуктов. Для некоторых видов продуктов, которые продаются без упаковки, допустима маркировка точки продажи.</w:t>
      </w:r>
    </w:p>
    <w:p w:rsidR="00B142E5" w:rsidRPr="003F1F4C" w:rsidRDefault="00B142E5" w:rsidP="002739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12.1.2.2.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В дополнение к требованиям, установленным в ISO 22000 или Codex CAC/RCP 1 и CODEX STAN 1, каждая упаковка должна иметь четкую и нестираемую маркировку, или к упаковке должна быть приложена этикетка со следующей информацией:</w:t>
      </w:r>
    </w:p>
    <w:p w:rsidR="00B142E5" w:rsidRPr="003F1F4C" w:rsidRDefault="00B142E5" w:rsidP="00DF6DA0">
      <w:pPr>
        <w:pStyle w:val="a4"/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наименование продукта,</w:t>
      </w:r>
    </w:p>
    <w:p w:rsidR="00B142E5" w:rsidRPr="003F1F4C" w:rsidRDefault="00B142E5" w:rsidP="00DF6DA0">
      <w:pPr>
        <w:pStyle w:val="a4"/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перечень ингредиентов,</w:t>
      </w:r>
    </w:p>
    <w:p w:rsidR="00B142E5" w:rsidRPr="003F1F4C" w:rsidRDefault="00B142E5" w:rsidP="00DF6DA0">
      <w:pPr>
        <w:pStyle w:val="a4"/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срок годности,</w:t>
      </w:r>
    </w:p>
    <w:p w:rsidR="00B142E5" w:rsidRPr="003F1F4C" w:rsidRDefault="00B142E5" w:rsidP="00DF6DA0">
      <w:pPr>
        <w:pStyle w:val="a4"/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масса-нетто, выраженная в метрической системе измерения (единицы СИ),</w:t>
      </w:r>
    </w:p>
    <w:p w:rsidR="00ED1BF4" w:rsidRPr="00ED1BF4" w:rsidRDefault="00B142E5" w:rsidP="00DF6DA0">
      <w:pPr>
        <w:pStyle w:val="a4"/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наименование и адрес производителя, импортера и/или дистрибьютора и торговый знак,</w:t>
      </w:r>
    </w:p>
    <w:p w:rsidR="00B142E5" w:rsidRPr="003F1F4C" w:rsidRDefault="00FA4495" w:rsidP="00295C7F">
      <w:pPr>
        <w:pStyle w:val="a4"/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кодовый номер</w:t>
      </w:r>
      <w:r w:rsidR="00B142E5" w:rsidRPr="003F1F4C">
        <w:rPr>
          <w:rFonts w:ascii="Times New Roman" w:eastAsia="Times New Roman" w:hAnsi="Times New Roman" w:cs="Times New Roman"/>
          <w:sz w:val="24"/>
          <w:szCs w:val="24"/>
        </w:rPr>
        <w:t>, идентифицирующий дату и/или номер партии изготовления для прослеживаемости,</w:t>
      </w:r>
    </w:p>
    <w:p w:rsidR="00B142E5" w:rsidRPr="003F1F4C" w:rsidRDefault="00B142E5" w:rsidP="00DF6DA0">
      <w:pPr>
        <w:pStyle w:val="a4"/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страна происхождения,</w:t>
      </w:r>
    </w:p>
    <w:p w:rsidR="00B142E5" w:rsidRPr="003F1F4C" w:rsidRDefault="00B142E5" w:rsidP="00DF6DA0">
      <w:pPr>
        <w:pStyle w:val="a4"/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инструкция по эксплуатации, при необходимости,</w:t>
      </w:r>
    </w:p>
    <w:p w:rsidR="00B142E5" w:rsidRPr="003F1F4C" w:rsidRDefault="00B142E5" w:rsidP="00295C7F">
      <w:pPr>
        <w:pStyle w:val="a4"/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ингредиенты животного происхождения, такие как масла, жиры, производные мяса или экстракты, такие как желатин и реннин, должны быть указаны,</w:t>
      </w:r>
    </w:p>
    <w:p w:rsidR="00B142E5" w:rsidRPr="003F1F4C" w:rsidRDefault="00B142E5" w:rsidP="00DF6DA0">
      <w:pPr>
        <w:pStyle w:val="a4"/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если пищевой продукт содержит ГМО, этот факт должен быть четко прописан,</w:t>
      </w:r>
    </w:p>
    <w:p w:rsidR="00B142E5" w:rsidRPr="003F1F4C" w:rsidRDefault="00B142E5" w:rsidP="00295C7F">
      <w:pPr>
        <w:pStyle w:val="a4"/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при использовании знака Халал на продукте должны быть указаны орган по сертификации и номер сертификата,</w:t>
      </w:r>
    </w:p>
    <w:p w:rsidR="00B142E5" w:rsidRPr="003F1F4C" w:rsidRDefault="00B142E5" w:rsidP="00DF6DA0">
      <w:pPr>
        <w:pStyle w:val="a4"/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характеристика продукта (сушенный, свежий, замороженный, копченый и т.д.),</w:t>
      </w:r>
    </w:p>
    <w:p w:rsidR="00B142E5" w:rsidRPr="003F1F4C" w:rsidRDefault="00B142E5" w:rsidP="00295C7F">
      <w:pPr>
        <w:pStyle w:val="a4"/>
        <w:widowControl w:val="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все виды чешуйчатых рыб, креветок и </w:t>
      </w:r>
      <w:r w:rsidRPr="003F1F4C">
        <w:rPr>
          <w:rFonts w:ascii="Times New Roman" w:eastAsia="Times New Roman" w:hAnsi="Times New Roman" w:cs="Times New Roman"/>
          <w:sz w:val="24"/>
          <w:szCs w:val="24"/>
          <w:lang w:val="kk-KZ"/>
        </w:rPr>
        <w:t>икры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чешуйчатой рыбы, включая продукты их переработки, должны быть надлежащим образом маркированы как «чешуйчатая рыба». Все другие водные животные, включая продукты их переработки,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lastRenderedPageBreak/>
        <w:t>должны быть надлежащим образом маркированы как «не чешуйчатая рыба</w:t>
      </w:r>
      <w:r w:rsidRPr="003F1F4C" w:rsidDel="008B0F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и другие».</w:t>
      </w:r>
    </w:p>
    <w:p w:rsidR="00B142E5" w:rsidRPr="003F1F4C" w:rsidRDefault="00B142E5" w:rsidP="002739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12.1.2.3</w:t>
      </w:r>
      <w:proofErr w:type="gramStart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proofErr w:type="gramEnd"/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ля первичных мясных продуктов, в дополнение к требованиям, указанным в ISO 22000 или Codex CAC/RCP 1, этикетка или маркировка также должны </w:t>
      </w:r>
      <w:r w:rsidR="00D81706">
        <w:rPr>
          <w:rFonts w:ascii="Times New Roman" w:eastAsia="Times New Roman" w:hAnsi="Times New Roman" w:cs="Times New Roman"/>
          <w:sz w:val="24"/>
          <w:szCs w:val="24"/>
        </w:rPr>
        <w:t>содержать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следующую информацию:</w:t>
      </w:r>
    </w:p>
    <w:p w:rsidR="00190186" w:rsidRPr="003F1F4C" w:rsidRDefault="00190186" w:rsidP="001901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DF6DA0">
      <w:pPr>
        <w:pStyle w:val="a4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дат</w:t>
      </w:r>
      <w:r w:rsidR="00B365D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убоя,</w:t>
      </w:r>
    </w:p>
    <w:p w:rsidR="00D81706" w:rsidRPr="00D81706" w:rsidRDefault="00D81706" w:rsidP="00D81706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DF6DA0">
      <w:pPr>
        <w:pStyle w:val="a4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дат</w:t>
      </w:r>
      <w:r w:rsidR="00B365D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 xml:space="preserve"> обработки,</w:t>
      </w:r>
    </w:p>
    <w:p w:rsidR="00D81706" w:rsidRPr="00D81706" w:rsidRDefault="00D81706" w:rsidP="00D81706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DF6DA0">
      <w:pPr>
        <w:pStyle w:val="a4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номер справки ветеринарного заключения/справок о состоянии туши,</w:t>
      </w:r>
    </w:p>
    <w:p w:rsidR="00D81706" w:rsidRPr="00D81706" w:rsidRDefault="00D81706" w:rsidP="00D81706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295C7F">
      <w:pPr>
        <w:pStyle w:val="a4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печать должна быть защищена от подделок, а маркировочные чернила должны быть устойчивыми к истиранию и пищевого качества,</w:t>
      </w:r>
    </w:p>
    <w:p w:rsidR="00D81706" w:rsidRPr="00D81706" w:rsidRDefault="00D81706" w:rsidP="00D81706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Default="00B142E5" w:rsidP="00295C7F">
      <w:pPr>
        <w:pStyle w:val="a4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hAnsi="Times New Roman" w:cs="Times New Roman"/>
          <w:sz w:val="24"/>
          <w:szCs w:val="24"/>
        </w:rPr>
        <w:t>окончательная</w:t>
      </w:r>
      <w:r w:rsidRPr="003F1F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F1F4C">
        <w:rPr>
          <w:rFonts w:ascii="Times New Roman" w:hAnsi="Times New Roman" w:cs="Times New Roman"/>
          <w:sz w:val="24"/>
          <w:szCs w:val="24"/>
        </w:rPr>
        <w:t>упаковка</w:t>
      </w:r>
      <w:r w:rsidRPr="003F1F4C" w:rsidDel="00302919">
        <w:t xml:space="preserve">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со специальными мясными отрубами каждой туши (охлажденной или замороженной) должна быть маркирована официальной печатью компетентной организации, проштампованной уполномоченным лицом, указывающая, что убой был произведен под наблюдени</w:t>
      </w:r>
      <w:r w:rsidR="00295C7F">
        <w:rPr>
          <w:rFonts w:ascii="Times New Roman" w:eastAsia="Times New Roman" w:hAnsi="Times New Roman" w:cs="Times New Roman"/>
          <w:sz w:val="24"/>
          <w:szCs w:val="24"/>
        </w:rPr>
        <w:t>ем данного компетентного органа,</w:t>
      </w:r>
    </w:p>
    <w:p w:rsidR="00D81706" w:rsidRPr="00D81706" w:rsidRDefault="00D81706" w:rsidP="00D81706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295C7F">
      <w:pPr>
        <w:pStyle w:val="a4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при использовании знака «Халал» данные органа по сертификации и номер сертификата должны быть указаны на продукте.</w:t>
      </w:r>
    </w:p>
    <w:p w:rsidR="00B142E5" w:rsidRPr="003F1F4C" w:rsidRDefault="00B142E5" w:rsidP="002739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13 </w:t>
      </w:r>
      <w:r w:rsidR="0091595B" w:rsidRPr="000B11E9">
        <w:rPr>
          <w:rFonts w:ascii="Times New Roman" w:hAnsi="Times New Roman" w:cs="Times New Roman"/>
          <w:b/>
          <w:sz w:val="24"/>
          <w:szCs w:val="24"/>
        </w:rPr>
        <w:t xml:space="preserve">Правовые </w:t>
      </w:r>
      <w:r w:rsidR="0091595B">
        <w:rPr>
          <w:rFonts w:ascii="Times New Roman" w:hAnsi="Times New Roman" w:cs="Times New Roman"/>
          <w:b/>
          <w:sz w:val="24"/>
          <w:szCs w:val="24"/>
        </w:rPr>
        <w:t>нормы</w:t>
      </w:r>
    </w:p>
    <w:p w:rsidR="00B142E5" w:rsidRPr="003F1F4C" w:rsidRDefault="00B142E5" w:rsidP="00B142E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Продукт должен соответствовать требованиям, действующим в настоящее время в стране, в дополнение к требованиям настоящего стандарта.</w:t>
      </w:r>
    </w:p>
    <w:p w:rsidR="00DF6DA0" w:rsidRPr="00ED1BF4" w:rsidRDefault="00DF6DA0" w:rsidP="00DF6DA0">
      <w:pPr>
        <w:pStyle w:val="a3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DF6DA0" w:rsidRPr="008D53FA" w:rsidRDefault="00DF6DA0" w:rsidP="00DF6DA0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B142E5" w:rsidRPr="003F1F4C" w:rsidRDefault="00550D7E" w:rsidP="00B142E5">
      <w:pPr>
        <w:spacing w:after="0" w:line="240" w:lineRule="auto"/>
        <w:ind w:right="5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="00B142E5"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B142E5" w:rsidRDefault="00B142E5" w:rsidP="00B142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(Информативное)</w:t>
      </w:r>
    </w:p>
    <w:p w:rsidR="00550D7E" w:rsidRPr="003F1F4C" w:rsidRDefault="00550D7E" w:rsidP="00B142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Рекомендуемые параметры для электрического оглушения</w:t>
      </w:r>
    </w:p>
    <w:p w:rsidR="00B142E5" w:rsidRPr="003F1F4C" w:rsidRDefault="00B142E5" w:rsidP="00B142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365D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А.1 </w:t>
      </w:r>
      <w:r w:rsidR="00B365D0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 Рекомендуемые параметры для электрического оглушения</w:t>
      </w:r>
    </w:p>
    <w:p w:rsidR="00B142E5" w:rsidRPr="003F1F4C" w:rsidRDefault="00B142E5" w:rsidP="00B142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249" w:type="dxa"/>
        <w:tblLook w:val="04A0" w:firstRow="1" w:lastRow="0" w:firstColumn="1" w:lastColumn="0" w:noHBand="0" w:noVBand="1"/>
      </w:tblPr>
      <w:tblGrid>
        <w:gridCol w:w="3049"/>
        <w:gridCol w:w="3049"/>
        <w:gridCol w:w="3049"/>
      </w:tblGrid>
      <w:tr w:rsidR="00B142E5" w:rsidRPr="003F1F4C" w:rsidTr="008D53FA">
        <w:tc>
          <w:tcPr>
            <w:tcW w:w="3049" w:type="dxa"/>
          </w:tcPr>
          <w:p w:rsidR="00B142E5" w:rsidRPr="003F1F4C" w:rsidRDefault="00B142E5" w:rsidP="001A5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1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животного</w:t>
            </w:r>
          </w:p>
        </w:tc>
        <w:tc>
          <w:tcPr>
            <w:tcW w:w="3049" w:type="dxa"/>
          </w:tcPr>
          <w:p w:rsidR="00B142E5" w:rsidRPr="003F1F4C" w:rsidRDefault="00B142E5" w:rsidP="001A5C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Ток</w:t>
            </w:r>
          </w:p>
          <w:p w:rsidR="00B142E5" w:rsidRPr="003F1F4C" w:rsidRDefault="00B142E5" w:rsidP="001A5C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(Ампер)</w:t>
            </w:r>
          </w:p>
        </w:tc>
        <w:tc>
          <w:tcPr>
            <w:tcW w:w="3049" w:type="dxa"/>
          </w:tcPr>
          <w:p w:rsidR="00B142E5" w:rsidRPr="003F1F4C" w:rsidRDefault="00B142E5" w:rsidP="001A5C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Продолжительность</w:t>
            </w:r>
          </w:p>
          <w:p w:rsidR="00B142E5" w:rsidRPr="003F1F4C" w:rsidRDefault="00B142E5" w:rsidP="001A5C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3F1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Секунд</w:t>
            </w:r>
            <w:r w:rsidRPr="003F1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142E5" w:rsidRPr="003F1F4C" w:rsidTr="008D53FA"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Ягненок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0,50-0,90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2,00–3,00</w:t>
            </w:r>
          </w:p>
        </w:tc>
      </w:tr>
      <w:tr w:rsidR="00B142E5" w:rsidRPr="003F1F4C" w:rsidTr="008D53FA"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Козел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0,70–1,00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2,00–3,00</w:t>
            </w:r>
          </w:p>
        </w:tc>
      </w:tr>
      <w:tr w:rsidR="00B142E5" w:rsidRPr="003F1F4C" w:rsidTr="008D53FA"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Овца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0,70-1,20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2,00–3,00</w:t>
            </w:r>
          </w:p>
        </w:tc>
      </w:tr>
      <w:tr w:rsidR="00B142E5" w:rsidRPr="003F1F4C" w:rsidTr="008D53FA"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Теленок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0,50–1,50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B142E5" w:rsidRPr="003F1F4C" w:rsidTr="008D53FA"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Вол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1,50–2,50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2,00–3,00</w:t>
            </w:r>
          </w:p>
        </w:tc>
      </w:tr>
      <w:tr w:rsidR="00B142E5" w:rsidRPr="003F1F4C" w:rsidTr="008D53FA"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Корова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2,00–3,00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2,50-3,50</w:t>
            </w:r>
          </w:p>
        </w:tc>
      </w:tr>
      <w:tr w:rsidR="00B142E5" w:rsidRPr="003F1F4C" w:rsidTr="008D53FA"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Бык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2,50-3,50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3,00-4,00</w:t>
            </w:r>
          </w:p>
        </w:tc>
      </w:tr>
      <w:tr w:rsidR="00B142E5" w:rsidRPr="003F1F4C" w:rsidTr="008D53FA"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Буйвол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2,50-3,50</w:t>
            </w:r>
          </w:p>
        </w:tc>
        <w:tc>
          <w:tcPr>
            <w:tcW w:w="3049" w:type="dxa"/>
            <w:vAlign w:val="bottom"/>
          </w:tcPr>
          <w:p w:rsidR="00B142E5" w:rsidRPr="003F1F4C" w:rsidRDefault="00B142E5" w:rsidP="001A5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F4C">
              <w:rPr>
                <w:rFonts w:ascii="Times New Roman" w:eastAsia="Times New Roman" w:hAnsi="Times New Roman" w:cs="Times New Roman"/>
                <w:sz w:val="24"/>
                <w:szCs w:val="24"/>
              </w:rPr>
              <w:t>3,00-4,00</w:t>
            </w:r>
          </w:p>
        </w:tc>
      </w:tr>
      <w:tr w:rsidR="00B142E5" w:rsidRPr="003F1F4C" w:rsidTr="008D53FA">
        <w:tc>
          <w:tcPr>
            <w:tcW w:w="9147" w:type="dxa"/>
            <w:gridSpan w:val="3"/>
            <w:shd w:val="clear" w:color="auto" w:fill="auto"/>
            <w:vAlign w:val="bottom"/>
          </w:tcPr>
          <w:p w:rsidR="00B142E5" w:rsidRPr="003F1F4C" w:rsidRDefault="00B52ADE" w:rsidP="00B52A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ADE"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  <w:r w:rsidR="00B142E5" w:rsidRPr="003F1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42E5" w:rsidRPr="003F1F4C">
              <w:rPr>
                <w:rFonts w:ascii="Times New Roman" w:hAnsi="Times New Roman" w:cs="Times New Roman"/>
                <w:sz w:val="24"/>
                <w:szCs w:val="24"/>
              </w:rPr>
              <w:t>Электрический ток и продолжительность его подачи должны быть утверждены и установлены организацией с учетом вида и веса животного и других переменных факторов.</w:t>
            </w:r>
          </w:p>
        </w:tc>
      </w:tr>
    </w:tbl>
    <w:p w:rsidR="00DF6DA0" w:rsidRPr="00ED1BF4" w:rsidRDefault="00DF6DA0" w:rsidP="00DF6DA0">
      <w:pPr>
        <w:pStyle w:val="a3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DF6DA0" w:rsidRPr="008D53FA" w:rsidRDefault="00DF6DA0" w:rsidP="00DF6DA0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B142E5" w:rsidRPr="003F1F4C" w:rsidRDefault="00550D7E" w:rsidP="00B142E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B142E5" w:rsidRPr="003F1F4C">
        <w:rPr>
          <w:rFonts w:ascii="Times New Roman" w:eastAsia="Times New Roman" w:hAnsi="Times New Roman" w:cs="Times New Roman"/>
          <w:b/>
          <w:sz w:val="24"/>
          <w:szCs w:val="24"/>
        </w:rPr>
        <w:t>B</w:t>
      </w:r>
    </w:p>
    <w:p w:rsidR="00B142E5" w:rsidRDefault="00B142E5" w:rsidP="00B142E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(Информативное)</w:t>
      </w:r>
    </w:p>
    <w:p w:rsidR="00550D7E" w:rsidRPr="003F1F4C" w:rsidRDefault="00550D7E" w:rsidP="00B142E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Метод очистки согласно Нормам Ислама</w:t>
      </w:r>
    </w:p>
    <w:p w:rsidR="00B142E5" w:rsidRPr="003F1F4C" w:rsidRDefault="00B142E5" w:rsidP="00B14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В.1 Общие требования</w:t>
      </w:r>
    </w:p>
    <w:p w:rsidR="00B142E5" w:rsidRPr="003F1F4C" w:rsidRDefault="00B142E5" w:rsidP="00DF6D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Нечистоты (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naj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s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), будь то видимые (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'ainiah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) или невидимые (исчезло или высохло и т. д.) называются хукмия (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hukmiah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). Для очищения от нечистот (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naj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s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):</w:t>
      </w:r>
    </w:p>
    <w:p w:rsidR="00B142E5" w:rsidRPr="003F1F4C" w:rsidRDefault="00B142E5" w:rsidP="00DF6DA0">
      <w:pPr>
        <w:pStyle w:val="a4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необходимо семь раз отмыть, в один из которых воду нужно смешать с землей (почвой)</w:t>
      </w:r>
      <w:r w:rsidR="00295C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B142E5" w:rsidRPr="003F1F4C" w:rsidRDefault="00B142E5" w:rsidP="00295C7F">
      <w:pPr>
        <w:pStyle w:val="a4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первичная очистка должна устранить наличие нечистот (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naj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s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), даже если потребуется несколько повторных отмываний. Вода после первичной очистки не должна оставаться </w:t>
      </w:r>
      <w:r w:rsidRPr="003F1F4C">
        <w:rPr>
          <w:rFonts w:ascii="Times New Roman" w:hAnsi="Times New Roman" w:cs="Times New Roman"/>
          <w:sz w:val="24"/>
          <w:szCs w:val="24"/>
        </w:rPr>
        <w:t>(необходимо дать время для просыхания)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, а следующее отмывание будет вторым по счету;</w:t>
      </w:r>
    </w:p>
    <w:p w:rsidR="00B142E5" w:rsidRPr="003F1F4C" w:rsidRDefault="00B142E5" w:rsidP="00295C7F">
      <w:pPr>
        <w:pStyle w:val="a4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количество используемой земли (почвы) должно быть достаточным для приготовления суспензии; а также</w:t>
      </w:r>
    </w:p>
    <w:p w:rsidR="00B142E5" w:rsidRPr="003F1F4C" w:rsidRDefault="00B142E5" w:rsidP="00DF6DA0">
      <w:pPr>
        <w:pStyle w:val="a4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разрешено использование моющих средств, содержащих землю (почву).</w:t>
      </w:r>
    </w:p>
    <w:p w:rsidR="00B142E5" w:rsidRPr="003F1F4C" w:rsidRDefault="00B142E5" w:rsidP="00DF6D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 xml:space="preserve">В.2 Состояние </w:t>
      </w:r>
      <w:r w:rsidRPr="003F1F4C">
        <w:rPr>
          <w:rFonts w:ascii="Times New Roman" w:hAnsi="Times New Roman" w:cs="Times New Roman"/>
          <w:b/>
          <w:sz w:val="24"/>
          <w:szCs w:val="24"/>
          <w:lang w:val="kk-KZ"/>
        </w:rPr>
        <w:t>земли (почвы)</w:t>
      </w:r>
    </w:p>
    <w:p w:rsidR="00B142E5" w:rsidRPr="003F1F4C" w:rsidRDefault="00B142E5" w:rsidP="00DF6D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Условия для земли (почвы) следующие:</w:t>
      </w:r>
    </w:p>
    <w:p w:rsidR="00B142E5" w:rsidRPr="003F1F4C" w:rsidRDefault="00B142E5" w:rsidP="00DF6DA0">
      <w:pPr>
        <w:pStyle w:val="a4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не должна содержать нечистот (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naj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s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);</w:t>
      </w:r>
    </w:p>
    <w:p w:rsidR="00B142E5" w:rsidRPr="003F1F4C" w:rsidRDefault="00B142E5" w:rsidP="00295C7F">
      <w:pPr>
        <w:pStyle w:val="a4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</w:rPr>
        <w:t>земля (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почва) не использовалась для сухого омовения (</w:t>
      </w:r>
      <w:proofErr w:type="spellStart"/>
      <w:r w:rsidR="00067207">
        <w:rPr>
          <w:rFonts w:ascii="Times New Roman" w:hAnsi="Times New Roman" w:cs="Times New Roman"/>
          <w:sz w:val="24"/>
          <w:szCs w:val="24"/>
          <w:lang w:val="en-US"/>
        </w:rPr>
        <w:t>tayammum</w:t>
      </w:r>
      <w:proofErr w:type="spellEnd"/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), за исключением случаев, когда </w:t>
      </w:r>
      <w:r w:rsidRPr="003F1F4C">
        <w:rPr>
          <w:rFonts w:ascii="Times New Roman" w:hAnsi="Times New Roman" w:cs="Times New Roman"/>
          <w:sz w:val="24"/>
          <w:szCs w:val="24"/>
        </w:rPr>
        <w:t>земля (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почва) взята после проливного дождя.</w:t>
      </w:r>
    </w:p>
    <w:p w:rsidR="00B142E5" w:rsidRPr="003F1F4C" w:rsidRDefault="00B142E5" w:rsidP="00DF6D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b/>
          <w:bCs/>
          <w:sz w:val="24"/>
          <w:szCs w:val="24"/>
          <w:lang w:val="kk-KZ"/>
        </w:rPr>
        <w:t>В.3 Состояние воды</w:t>
      </w:r>
    </w:p>
    <w:p w:rsidR="00B142E5" w:rsidRPr="003F1F4C" w:rsidRDefault="00B142E5" w:rsidP="00DF6D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42E5" w:rsidRPr="003F1F4C" w:rsidRDefault="00B142E5" w:rsidP="00B142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Условия для воды следующие:</w:t>
      </w:r>
    </w:p>
    <w:p w:rsidR="00B142E5" w:rsidRPr="003F1F4C" w:rsidRDefault="00B142E5" w:rsidP="00DF6DA0">
      <w:pPr>
        <w:pStyle w:val="a4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должна быть пригодной для питья;</w:t>
      </w:r>
    </w:p>
    <w:p w:rsidR="00B142E5" w:rsidRPr="003F1F4C" w:rsidRDefault="00B142E5" w:rsidP="00DF6DA0">
      <w:pPr>
        <w:pStyle w:val="a4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не должна быть застойной;</w:t>
      </w:r>
    </w:p>
    <w:p w:rsidR="00B142E5" w:rsidRPr="003F1F4C" w:rsidRDefault="00B142E5" w:rsidP="00DF6DA0">
      <w:pPr>
        <w:pStyle w:val="a4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не использовалась для омовения</w:t>
      </w:r>
      <w:r w:rsidRPr="003F1F4C">
        <w:rPr>
          <w:rFonts w:ascii="Times New Roman" w:hAnsi="Times New Roman" w:cs="Times New Roman"/>
          <w:sz w:val="24"/>
          <w:szCs w:val="24"/>
        </w:rPr>
        <w:t>;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 а также</w:t>
      </w:r>
    </w:p>
    <w:p w:rsidR="00B142E5" w:rsidRPr="003F1F4C" w:rsidRDefault="00B142E5" w:rsidP="00DF6DA0">
      <w:pPr>
        <w:pStyle w:val="a4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не должна содержать нечистот</w:t>
      </w:r>
      <w:r w:rsidRPr="003F1F4C" w:rsidDel="001A4DA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(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naj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3F1F4C">
        <w:rPr>
          <w:rFonts w:ascii="Times New Roman" w:hAnsi="Times New Roman" w:cs="Times New Roman"/>
          <w:i/>
          <w:iCs/>
          <w:sz w:val="24"/>
          <w:szCs w:val="24"/>
          <w:lang w:val="kk-KZ"/>
        </w:rPr>
        <w:t>s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).</w:t>
      </w:r>
    </w:p>
    <w:p w:rsidR="00DF6DA0" w:rsidRPr="00ED1BF4" w:rsidRDefault="00DF6DA0" w:rsidP="00DF6DA0">
      <w:pPr>
        <w:pStyle w:val="a3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DF6DA0" w:rsidRPr="008D53FA" w:rsidRDefault="00DF6DA0" w:rsidP="00DF6DA0">
      <w:pPr>
        <w:pStyle w:val="a3"/>
        <w:numPr>
          <w:ilvl w:val="0"/>
          <w:numId w:val="4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B142E5" w:rsidRPr="003F1F4C" w:rsidRDefault="00550D7E" w:rsidP="00B142E5">
      <w:pPr>
        <w:spacing w:after="0" w:line="240" w:lineRule="auto"/>
        <w:ind w:right="-35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B142E5" w:rsidRPr="003F1F4C">
        <w:rPr>
          <w:rFonts w:ascii="Times New Roman" w:eastAsia="Times New Roman" w:hAnsi="Times New Roman" w:cs="Times New Roman"/>
          <w:b/>
          <w:sz w:val="24"/>
          <w:szCs w:val="24"/>
        </w:rPr>
        <w:t>C</w:t>
      </w:r>
    </w:p>
    <w:p w:rsidR="00B142E5" w:rsidRDefault="00B142E5" w:rsidP="00B142E5">
      <w:pPr>
        <w:spacing w:after="0" w:line="240" w:lineRule="auto"/>
        <w:ind w:right="-319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(Информативное)</w:t>
      </w:r>
    </w:p>
    <w:p w:rsidR="00550D7E" w:rsidRPr="003F1F4C" w:rsidRDefault="00550D7E" w:rsidP="00B142E5">
      <w:pPr>
        <w:spacing w:after="0" w:line="240" w:lineRule="auto"/>
        <w:ind w:right="-319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spacing w:after="0" w:line="240" w:lineRule="auto"/>
        <w:ind w:right="-25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t>Механический убой</w:t>
      </w:r>
    </w:p>
    <w:p w:rsidR="00B142E5" w:rsidRPr="003F1F4C" w:rsidRDefault="00B142E5" w:rsidP="00B142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3F1F4C" w:rsidRDefault="00B142E5" w:rsidP="00B142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Механический убой может использоваться при наличии системы валидации. </w:t>
      </w:r>
      <w:r w:rsidRPr="003F1F4C">
        <w:rPr>
          <w:rFonts w:ascii="Times New Roman" w:hAnsi="Times New Roman" w:cs="Times New Roman"/>
          <w:sz w:val="24"/>
          <w:szCs w:val="24"/>
        </w:rPr>
        <w:t>Соответствующая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 маркировка, указывающая на механический убой, должна быть нанесена на продукт.</w:t>
      </w:r>
    </w:p>
    <w:p w:rsidR="00B142E5" w:rsidRPr="003F1F4C" w:rsidRDefault="00B142E5" w:rsidP="00DF6DA0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Оператором механического ножа должен быть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совершеннолетний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 мусульманин.</w:t>
      </w:r>
    </w:p>
    <w:p w:rsidR="00B142E5" w:rsidRPr="003F1F4C" w:rsidRDefault="00B142E5" w:rsidP="00295C7F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Специалист по убою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 должен произнести </w:t>
      </w:r>
      <w:r w:rsidRPr="003F1F4C">
        <w:rPr>
          <w:rFonts w:ascii="Times New Roman" w:hAnsi="Times New Roman" w:cs="Times New Roman"/>
          <w:sz w:val="24"/>
          <w:szCs w:val="24"/>
        </w:rPr>
        <w:t>«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Бисмилла</w:t>
      </w:r>
      <w:r w:rsidRPr="003F1F4C">
        <w:rPr>
          <w:rFonts w:ascii="Times New Roman" w:hAnsi="Times New Roman" w:cs="Times New Roman"/>
          <w:sz w:val="24"/>
          <w:szCs w:val="24"/>
        </w:rPr>
        <w:t xml:space="preserve">»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перед включением механического ножа и не должен покидать зону убоя.</w:t>
      </w:r>
    </w:p>
    <w:p w:rsidR="00B142E5" w:rsidRPr="003F1F4C" w:rsidRDefault="00B142E5" w:rsidP="00295C7F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В случае, если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специалист по убою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 покидает зону убоя, он должен остановить машинную линию и выключить механический нож. Для того, чтобы возобновить рабочий процесс, он или другой </w:t>
      </w:r>
      <w:r w:rsidRPr="003F1F4C">
        <w:rPr>
          <w:rFonts w:ascii="Times New Roman" w:eastAsia="Times New Roman" w:hAnsi="Times New Roman" w:cs="Times New Roman"/>
          <w:sz w:val="24"/>
          <w:szCs w:val="24"/>
        </w:rPr>
        <w:t>специалист по убою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-мусульманин должен произнести </w:t>
      </w:r>
      <w:r w:rsidRPr="003F1F4C">
        <w:rPr>
          <w:rFonts w:ascii="Times New Roman" w:hAnsi="Times New Roman" w:cs="Times New Roman"/>
          <w:sz w:val="24"/>
          <w:szCs w:val="24"/>
        </w:rPr>
        <w:t>«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Бисмилла</w:t>
      </w:r>
      <w:r w:rsidRPr="003F1F4C">
        <w:rPr>
          <w:rFonts w:ascii="Times New Roman" w:hAnsi="Times New Roman" w:cs="Times New Roman"/>
          <w:sz w:val="24"/>
          <w:szCs w:val="24"/>
        </w:rPr>
        <w:t xml:space="preserve">»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перед включением линии и механического ножа.</w:t>
      </w:r>
    </w:p>
    <w:p w:rsidR="00B142E5" w:rsidRPr="003F1F4C" w:rsidRDefault="00B142E5" w:rsidP="00295C7F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Специалист по убою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 должен повторять </w:t>
      </w:r>
      <w:r w:rsidRPr="003F1F4C">
        <w:rPr>
          <w:rFonts w:ascii="Times New Roman" w:hAnsi="Times New Roman" w:cs="Times New Roman"/>
          <w:sz w:val="24"/>
          <w:szCs w:val="24"/>
        </w:rPr>
        <w:t>«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Бисмилла</w:t>
      </w:r>
      <w:r w:rsidRPr="003F1F4C">
        <w:rPr>
          <w:rFonts w:ascii="Times New Roman" w:hAnsi="Times New Roman" w:cs="Times New Roman"/>
          <w:sz w:val="24"/>
          <w:szCs w:val="24"/>
        </w:rPr>
        <w:t xml:space="preserve">»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во время каждого убоя, на протяжении всего времени процесса убоя, а не только во время эксплуатации машины. Также, не допускается использование записывающих устройств (Магнитофонов, </w:t>
      </w:r>
      <w:r w:rsidR="00067207">
        <w:rPr>
          <w:rFonts w:ascii="Times New Roman" w:hAnsi="Times New Roman" w:cs="Times New Roman"/>
          <w:sz w:val="24"/>
          <w:szCs w:val="24"/>
        </w:rPr>
        <w:t>аудио проигрывателей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).</w:t>
      </w:r>
    </w:p>
    <w:p w:rsidR="00B142E5" w:rsidRPr="003F1F4C" w:rsidRDefault="00B142E5" w:rsidP="00295C7F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Тип эксплуатируемого ножа должен быть с одним лезвием, острым и изготовленным из (нержавеющей) стали.</w:t>
      </w:r>
    </w:p>
    <w:p w:rsidR="00B142E5" w:rsidRPr="003F1F4C" w:rsidRDefault="00B142E5" w:rsidP="00295C7F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В процессе убоя необходимо перерезать трахею (halqum), пищевод (mari), обе сонные артерии и яремные вены (wadajain), чтобы ускорить кровостекание и время наступления смерти животного</w:t>
      </w:r>
      <w:r w:rsidRPr="003F1F4C">
        <w:rPr>
          <w:rFonts w:ascii="Times New Roman" w:hAnsi="Times New Roman" w:cs="Times New Roman"/>
          <w:sz w:val="24"/>
          <w:szCs w:val="24"/>
        </w:rPr>
        <w:t>/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птицы.</w:t>
      </w:r>
    </w:p>
    <w:p w:rsidR="00B142E5" w:rsidRPr="003F1F4C" w:rsidRDefault="00B142E5" w:rsidP="00295C7F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eastAsia="Times New Roman" w:hAnsi="Times New Roman" w:cs="Times New Roman"/>
          <w:sz w:val="24"/>
          <w:szCs w:val="24"/>
        </w:rPr>
        <w:t>Специалист по убою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 должен проверить, что убой птицы произведён надлежащим образом, а убой каждой не попавшей на механический нож птицы, должен быть осуществлен вручную.</w:t>
      </w:r>
    </w:p>
    <w:p w:rsidR="00B142E5" w:rsidRPr="003F1F4C" w:rsidRDefault="00B142E5" w:rsidP="00295C7F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Если, в процессе убоя, голова полностью отделяется механическим лезвием, то птица и её голова будут признаны не-Халал.</w:t>
      </w:r>
    </w:p>
    <w:p w:rsidR="00B142E5" w:rsidRPr="003F1F4C" w:rsidRDefault="00B142E5" w:rsidP="00DF6DA0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</w:rPr>
        <w:t xml:space="preserve">Время 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кровостекания</w:t>
      </w:r>
      <w:r w:rsidRPr="003F1F4C">
        <w:rPr>
          <w:rFonts w:ascii="Times New Roman" w:hAnsi="Times New Roman" w:cs="Times New Roman"/>
          <w:sz w:val="24"/>
          <w:szCs w:val="24"/>
        </w:rPr>
        <w:t xml:space="preserve"> должно составлять минимум 180 секунд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F6DA0" w:rsidRPr="00ED1BF4" w:rsidRDefault="00DF6DA0" w:rsidP="00DF6DA0">
      <w:pPr>
        <w:pStyle w:val="a3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DF6DA0" w:rsidRPr="008D53FA" w:rsidRDefault="00DF6DA0" w:rsidP="00DF6DA0">
      <w:pPr>
        <w:pStyle w:val="a3"/>
        <w:numPr>
          <w:ilvl w:val="0"/>
          <w:numId w:val="4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B142E5" w:rsidRPr="003F1F4C" w:rsidRDefault="00B142E5" w:rsidP="00B142E5">
      <w:pPr>
        <w:spacing w:after="0" w:line="240" w:lineRule="auto"/>
        <w:ind w:right="-25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1F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Библиография</w:t>
      </w:r>
    </w:p>
    <w:p w:rsidR="00B142E5" w:rsidRPr="00326408" w:rsidRDefault="00B142E5" w:rsidP="00326408">
      <w:pPr>
        <w:tabs>
          <w:tab w:val="left" w:pos="426"/>
          <w:tab w:val="left" w:pos="709"/>
        </w:tabs>
        <w:spacing w:after="0" w:line="240" w:lineRule="auto"/>
        <w:ind w:right="-25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2E5" w:rsidRDefault="00B142E5" w:rsidP="008D53FA">
      <w:pPr>
        <w:pStyle w:val="a4"/>
        <w:numPr>
          <w:ilvl w:val="0"/>
          <w:numId w:val="47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en"/>
        </w:rPr>
        <w:t>Food</w:t>
      </w:r>
      <w:r w:rsidRPr="003F1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1F4C">
        <w:rPr>
          <w:rFonts w:ascii="Times New Roman" w:hAnsi="Times New Roman" w:cs="Times New Roman"/>
          <w:sz w:val="24"/>
          <w:szCs w:val="24"/>
          <w:lang w:val="en"/>
        </w:rPr>
        <w:t>Hygiene</w:t>
      </w:r>
      <w:r w:rsidRPr="003F1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1F4C">
        <w:rPr>
          <w:rFonts w:ascii="Times New Roman" w:hAnsi="Times New Roman" w:cs="Times New Roman"/>
          <w:sz w:val="24"/>
          <w:szCs w:val="24"/>
          <w:lang w:val="en"/>
        </w:rPr>
        <w:t>Basic</w:t>
      </w:r>
      <w:r w:rsidRPr="003F1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1F4C">
        <w:rPr>
          <w:rFonts w:ascii="Times New Roman" w:hAnsi="Times New Roman" w:cs="Times New Roman"/>
          <w:sz w:val="24"/>
          <w:szCs w:val="24"/>
          <w:lang w:val="en"/>
        </w:rPr>
        <w:t>Texts</w:t>
      </w:r>
      <w:r w:rsidRPr="003F1F4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F1F4C">
        <w:rPr>
          <w:rFonts w:ascii="Times New Roman" w:hAnsi="Times New Roman" w:cs="Times New Roman"/>
          <w:sz w:val="24"/>
          <w:szCs w:val="24"/>
          <w:lang w:val="en"/>
        </w:rPr>
        <w:t>Food and Agricultural Organization of the United Nations, Word Health Orga</w:t>
      </w:r>
      <w:r w:rsidR="00326408">
        <w:rPr>
          <w:rFonts w:ascii="Times New Roman" w:hAnsi="Times New Roman" w:cs="Times New Roman"/>
          <w:sz w:val="24"/>
          <w:szCs w:val="24"/>
          <w:lang w:val="en"/>
        </w:rPr>
        <w:t>nization, Rome, 2001, The Codex</w:t>
      </w:r>
      <w:r w:rsidRPr="003F1F4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326408" w:rsidRPr="0032640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Базовые документы по гигиене пищевых продуктов. Продовольственная и сельскохозяйственная организация Объединенных Наций, Всемирная организация здравоохранения, Рим, 2001 г., Кодекс</w:t>
      </w:r>
      <w:r w:rsidR="00326408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326408" w:rsidRPr="00326408" w:rsidRDefault="00326408" w:rsidP="00326408">
      <w:p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42E5" w:rsidRDefault="00B142E5" w:rsidP="008D53FA">
      <w:pPr>
        <w:pStyle w:val="a4"/>
        <w:numPr>
          <w:ilvl w:val="0"/>
          <w:numId w:val="47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en"/>
        </w:rPr>
        <w:t>General Guidelines for use of the term Halal</w:t>
      </w:r>
      <w:r w:rsidR="00326408">
        <w:rPr>
          <w:rFonts w:ascii="Times New Roman" w:hAnsi="Times New Roman" w:cs="Times New Roman"/>
          <w:sz w:val="24"/>
          <w:szCs w:val="24"/>
          <w:lang w:val="en"/>
        </w:rPr>
        <w:t xml:space="preserve"> CAC/GL 24-1997, The Codex</w:t>
      </w:r>
      <w:r w:rsidRPr="003F1F4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326408" w:rsidRPr="0032640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Общие рекомендации по использованию термина </w:t>
      </w:r>
      <w:r w:rsidR="00326408">
        <w:rPr>
          <w:rFonts w:ascii="Times New Roman" w:hAnsi="Times New Roman" w:cs="Times New Roman"/>
          <w:sz w:val="24"/>
          <w:szCs w:val="24"/>
          <w:lang w:val="kk-KZ"/>
        </w:rPr>
        <w:t>Халал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 CAC / GL 24-1997, Кодекс</w:t>
      </w:r>
      <w:r w:rsidR="00326408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326408" w:rsidRPr="00326408" w:rsidRDefault="00326408" w:rsidP="00326408">
      <w:p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42E5" w:rsidRDefault="00B142E5" w:rsidP="00326408">
      <w:pPr>
        <w:pStyle w:val="a4"/>
        <w:numPr>
          <w:ilvl w:val="0"/>
          <w:numId w:val="47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GSO 2055-1:2015, Halal food </w:t>
      </w:r>
      <w:r w:rsidR="00326408">
        <w:rPr>
          <w:rFonts w:ascii="Times New Roman" w:hAnsi="Times New Roman" w:cs="Times New Roman"/>
          <w:sz w:val="24"/>
          <w:szCs w:val="24"/>
          <w:lang w:val="kk-KZ"/>
        </w:rPr>
        <w:t>– Part 1: General requirements (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Пищевые продукты Халал </w:t>
      </w:r>
      <w:r w:rsidR="00326408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26408">
        <w:rPr>
          <w:rFonts w:ascii="Times New Roman" w:hAnsi="Times New Roman" w:cs="Times New Roman"/>
          <w:sz w:val="24"/>
          <w:szCs w:val="24"/>
          <w:lang w:val="kk-KZ"/>
        </w:rPr>
        <w:t>Часть 1: Общие требования</w:t>
      </w:r>
      <w:r w:rsidR="00326408" w:rsidRPr="00326408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326408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326408" w:rsidRPr="00326408" w:rsidRDefault="00326408" w:rsidP="00326408">
      <w:p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42E5" w:rsidRDefault="00B142E5" w:rsidP="008D53FA">
      <w:pPr>
        <w:pStyle w:val="a4"/>
        <w:numPr>
          <w:ilvl w:val="0"/>
          <w:numId w:val="47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BAS 1049:2010, Halal Standard Requirements</w:t>
      </w:r>
      <w:r w:rsidR="00326408">
        <w:rPr>
          <w:rFonts w:ascii="Times New Roman" w:hAnsi="Times New Roman" w:cs="Times New Roman"/>
          <w:sz w:val="24"/>
          <w:szCs w:val="24"/>
          <w:lang w:val="kk-KZ"/>
        </w:rPr>
        <w:t xml:space="preserve"> and Measures for Halal Quality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26408">
        <w:rPr>
          <w:rFonts w:ascii="Times New Roman" w:hAnsi="Times New Roman" w:cs="Times New Roman"/>
          <w:sz w:val="24"/>
          <w:szCs w:val="24"/>
          <w:lang w:val="kk-KZ"/>
        </w:rPr>
        <w:t>(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Требования стандарта Халал и меры по обеспечению качества Халал</w:t>
      </w:r>
      <w:r w:rsidR="00326408">
        <w:rPr>
          <w:rFonts w:ascii="Times New Roman" w:hAnsi="Times New Roman" w:cs="Times New Roman"/>
          <w:sz w:val="24"/>
          <w:szCs w:val="24"/>
          <w:lang w:val="kk-KZ"/>
        </w:rPr>
        <w:t>),</w:t>
      </w:r>
    </w:p>
    <w:p w:rsidR="00326408" w:rsidRPr="00326408" w:rsidRDefault="00326408" w:rsidP="00326408">
      <w:p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42E5" w:rsidRDefault="00B142E5" w:rsidP="008D53FA">
      <w:pPr>
        <w:pStyle w:val="a4"/>
        <w:numPr>
          <w:ilvl w:val="0"/>
          <w:numId w:val="47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en"/>
        </w:rPr>
        <w:t>ISO 9001:2015, Quality man</w:t>
      </w:r>
      <w:r w:rsidR="00326408">
        <w:rPr>
          <w:rFonts w:ascii="Times New Roman" w:hAnsi="Times New Roman" w:cs="Times New Roman"/>
          <w:sz w:val="24"/>
          <w:szCs w:val="24"/>
          <w:lang w:val="en"/>
        </w:rPr>
        <w:t>agement systems – Requirements</w:t>
      </w:r>
      <w:r w:rsidR="00326408" w:rsidRPr="0032640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Системы менеджмента качества </w:t>
      </w:r>
      <w:r w:rsidR="00326408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 Требования</w:t>
      </w:r>
      <w:r w:rsidR="00326408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326408" w:rsidRPr="00326408" w:rsidRDefault="00326408" w:rsidP="00326408">
      <w:p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42E5" w:rsidRDefault="00B142E5" w:rsidP="008D53FA">
      <w:pPr>
        <w:pStyle w:val="a4"/>
        <w:numPr>
          <w:ilvl w:val="0"/>
          <w:numId w:val="47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en"/>
        </w:rPr>
        <w:t>MS</w:t>
      </w:r>
      <w:r w:rsidRPr="003F1F4C">
        <w:rPr>
          <w:rFonts w:ascii="Times New Roman" w:hAnsi="Times New Roman" w:cs="Times New Roman"/>
          <w:sz w:val="24"/>
          <w:szCs w:val="24"/>
        </w:rPr>
        <w:t xml:space="preserve"> 1500:2009, </w:t>
      </w:r>
      <w:r w:rsidRPr="003F1F4C">
        <w:rPr>
          <w:rFonts w:ascii="Times New Roman" w:hAnsi="Times New Roman" w:cs="Times New Roman"/>
          <w:sz w:val="24"/>
          <w:szCs w:val="24"/>
          <w:lang w:val="en"/>
        </w:rPr>
        <w:t>Halal</w:t>
      </w:r>
      <w:r w:rsidRPr="003F1F4C">
        <w:rPr>
          <w:rFonts w:ascii="Times New Roman" w:hAnsi="Times New Roman" w:cs="Times New Roman"/>
          <w:sz w:val="24"/>
          <w:szCs w:val="24"/>
        </w:rPr>
        <w:t xml:space="preserve"> </w:t>
      </w:r>
      <w:r w:rsidRPr="003F1F4C">
        <w:rPr>
          <w:rFonts w:ascii="Times New Roman" w:hAnsi="Times New Roman" w:cs="Times New Roman"/>
          <w:sz w:val="24"/>
          <w:szCs w:val="24"/>
          <w:lang w:val="en"/>
        </w:rPr>
        <w:t>food</w:t>
      </w:r>
      <w:r w:rsidR="009F67AA">
        <w:rPr>
          <w:rFonts w:ascii="Times New Roman" w:hAnsi="Times New Roman" w:cs="Times New Roman"/>
          <w:sz w:val="24"/>
          <w:szCs w:val="24"/>
        </w:rPr>
        <w:t xml:space="preserve"> (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ищевые продукты Халал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326408" w:rsidRPr="00326408" w:rsidRDefault="00326408" w:rsidP="00326408">
      <w:p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42E5" w:rsidRDefault="00B142E5" w:rsidP="008D53FA">
      <w:pPr>
        <w:pStyle w:val="a4"/>
        <w:numPr>
          <w:ilvl w:val="0"/>
          <w:numId w:val="47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ES 4249:2014, General requirements on Halal f</w:t>
      </w:r>
      <w:r w:rsidR="00326408">
        <w:rPr>
          <w:rFonts w:ascii="Times New Roman" w:hAnsi="Times New Roman" w:cs="Times New Roman"/>
          <w:sz w:val="24"/>
          <w:szCs w:val="24"/>
          <w:lang w:val="kk-KZ"/>
        </w:rPr>
        <w:t>ood according to Islamic Sharia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26408">
        <w:rPr>
          <w:rFonts w:ascii="Times New Roman" w:hAnsi="Times New Roman" w:cs="Times New Roman"/>
          <w:sz w:val="24"/>
          <w:szCs w:val="24"/>
          <w:lang w:val="kk-KZ"/>
        </w:rPr>
        <w:t>(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Общие требования к пищевым продуктам Халал в соответствии с Шариат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ом Ислама</w:t>
      </w:r>
      <w:r w:rsidR="00326408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326408" w:rsidRPr="00326408" w:rsidRDefault="00326408" w:rsidP="00326408">
      <w:p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42E5" w:rsidRDefault="00B142E5" w:rsidP="008D53FA">
      <w:pPr>
        <w:pStyle w:val="a4"/>
        <w:numPr>
          <w:ilvl w:val="0"/>
          <w:numId w:val="47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SASO 2172:2003, Gener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al Requirements for Halal food (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Общие требования к пищевым продуктам Халал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326408" w:rsidRPr="00326408" w:rsidRDefault="00326408" w:rsidP="00326408">
      <w:p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42E5" w:rsidRDefault="00B142E5" w:rsidP="008D53FA">
      <w:pPr>
        <w:pStyle w:val="a4"/>
        <w:numPr>
          <w:ilvl w:val="0"/>
          <w:numId w:val="47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>GSO 993:2015, Animal slaughtering requireme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nts according to Islamic rules (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Требования к убою животных в соответствии с </w:t>
      </w:r>
      <w:r w:rsidR="009F67AA">
        <w:rPr>
          <w:rFonts w:ascii="Times New Roman" w:eastAsia="Times New Roman" w:hAnsi="Times New Roman" w:cs="Times New Roman"/>
          <w:sz w:val="24"/>
          <w:szCs w:val="24"/>
          <w:lang w:val="kk-KZ"/>
        </w:rPr>
        <w:t>н</w:t>
      </w:r>
      <w:r w:rsidRPr="003F1F4C">
        <w:rPr>
          <w:rFonts w:ascii="Times New Roman" w:eastAsia="Times New Roman" w:hAnsi="Times New Roman" w:cs="Times New Roman"/>
          <w:sz w:val="24"/>
          <w:szCs w:val="24"/>
          <w:lang w:val="kk-KZ"/>
        </w:rPr>
        <w:t>ормами Ислама</w:t>
      </w:r>
      <w:r w:rsidR="009F67AA">
        <w:rPr>
          <w:rFonts w:ascii="Times New Roman" w:eastAsia="Times New Roman" w:hAnsi="Times New Roman" w:cs="Times New Roman"/>
          <w:sz w:val="24"/>
          <w:szCs w:val="24"/>
          <w:lang w:val="kk-KZ"/>
        </w:rPr>
        <w:t>)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326408" w:rsidRPr="00326408" w:rsidRDefault="00326408" w:rsidP="00326408">
      <w:p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42E5" w:rsidRPr="009F67AA" w:rsidRDefault="00B142E5" w:rsidP="009F67AA">
      <w:pPr>
        <w:pStyle w:val="a4"/>
        <w:numPr>
          <w:ilvl w:val="0"/>
          <w:numId w:val="47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TS 5273:2014, Butchery animals 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3F1F4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F67AA">
        <w:rPr>
          <w:rFonts w:ascii="Times New Roman" w:hAnsi="Times New Roman" w:cs="Times New Roman"/>
          <w:sz w:val="24"/>
          <w:szCs w:val="24"/>
          <w:lang w:val="kk-KZ"/>
        </w:rPr>
        <w:t>Rules for slaugh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tering and carcass preparation (</w:t>
      </w:r>
      <w:r w:rsidRPr="009F67AA">
        <w:rPr>
          <w:rFonts w:ascii="Times New Roman" w:hAnsi="Times New Roman" w:cs="Times New Roman"/>
          <w:sz w:val="24"/>
          <w:szCs w:val="24"/>
          <w:lang w:val="kk-KZ"/>
        </w:rPr>
        <w:t xml:space="preserve">Мясные животные 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9F67AA">
        <w:rPr>
          <w:rFonts w:ascii="Times New Roman" w:hAnsi="Times New Roman" w:cs="Times New Roman"/>
          <w:sz w:val="24"/>
          <w:szCs w:val="24"/>
          <w:lang w:val="kk-KZ"/>
        </w:rPr>
        <w:t xml:space="preserve"> Правила убоя и </w:t>
      </w:r>
      <w:r w:rsidR="00326408" w:rsidRPr="009F67AA">
        <w:rPr>
          <w:rFonts w:ascii="Times New Roman" w:hAnsi="Times New Roman" w:cs="Times New Roman"/>
          <w:sz w:val="24"/>
          <w:szCs w:val="24"/>
          <w:lang w:val="kk-KZ"/>
        </w:rPr>
        <w:t>подготовки туш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и)</w:t>
      </w:r>
      <w:r w:rsidR="00326408" w:rsidRPr="009F67AA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326408" w:rsidRPr="00326408" w:rsidRDefault="00326408" w:rsidP="00326408">
      <w:p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42E5" w:rsidRPr="009F67AA" w:rsidRDefault="00B142E5" w:rsidP="009F67AA">
      <w:pPr>
        <w:pStyle w:val="a4"/>
        <w:numPr>
          <w:ilvl w:val="0"/>
          <w:numId w:val="47"/>
        </w:num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1F4C">
        <w:rPr>
          <w:rFonts w:ascii="Times New Roman" w:hAnsi="Times New Roman" w:cs="Times New Roman"/>
          <w:sz w:val="24"/>
          <w:szCs w:val="24"/>
          <w:lang w:val="en"/>
        </w:rPr>
        <w:t xml:space="preserve">TS 5925:2015, Poultry </w:t>
      </w:r>
      <w:r w:rsidR="009F67AA">
        <w:rPr>
          <w:rFonts w:ascii="Times New Roman" w:hAnsi="Times New Roman" w:cs="Times New Roman"/>
          <w:sz w:val="24"/>
          <w:szCs w:val="24"/>
          <w:lang w:val="en"/>
        </w:rPr>
        <w:t>–</w:t>
      </w:r>
      <w:r w:rsidRPr="003F1F4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9F67AA">
        <w:rPr>
          <w:rFonts w:ascii="Times New Roman" w:hAnsi="Times New Roman" w:cs="Times New Roman"/>
          <w:sz w:val="24"/>
          <w:szCs w:val="24"/>
          <w:lang w:val="en"/>
        </w:rPr>
        <w:t>Rules for slau</w:t>
      </w:r>
      <w:r w:rsidR="009F67AA">
        <w:rPr>
          <w:rFonts w:ascii="Times New Roman" w:hAnsi="Times New Roman" w:cs="Times New Roman"/>
          <w:sz w:val="24"/>
          <w:szCs w:val="24"/>
          <w:lang w:val="en"/>
        </w:rPr>
        <w:t>ghtering and carcass preparing</w:t>
      </w:r>
      <w:r w:rsidR="009F67AA" w:rsidRPr="009F67A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 xml:space="preserve">Домашняя птица – </w:t>
      </w:r>
      <w:r w:rsidRPr="009F67AA">
        <w:rPr>
          <w:rFonts w:ascii="Times New Roman" w:hAnsi="Times New Roman" w:cs="Times New Roman"/>
          <w:sz w:val="24"/>
          <w:szCs w:val="24"/>
          <w:lang w:val="kk-KZ"/>
        </w:rPr>
        <w:t>Правила убоя и подготовки туш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и)</w:t>
      </w:r>
      <w:r w:rsidRPr="009F67AA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326408" w:rsidRPr="00326408" w:rsidRDefault="00326408" w:rsidP="00326408">
      <w:p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42E5" w:rsidRPr="009F67AA" w:rsidRDefault="00B142E5" w:rsidP="009F67AA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5BC6">
        <w:rPr>
          <w:rFonts w:ascii="Times New Roman" w:hAnsi="Times New Roman" w:cs="Times New Roman"/>
          <w:sz w:val="24"/>
          <w:szCs w:val="24"/>
          <w:lang w:val="kk-KZ"/>
        </w:rPr>
        <w:t>TS 668:2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007, Butchery beef – Carcasses (</w:t>
      </w:r>
      <w:r w:rsidRPr="00805BC6">
        <w:rPr>
          <w:rFonts w:ascii="Times New Roman" w:hAnsi="Times New Roman" w:cs="Times New Roman"/>
          <w:sz w:val="24"/>
          <w:szCs w:val="24"/>
          <w:lang w:val="kk-KZ"/>
        </w:rPr>
        <w:t xml:space="preserve">Мясная говядина 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805B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F67AA">
        <w:rPr>
          <w:rFonts w:ascii="Times New Roman" w:hAnsi="Times New Roman" w:cs="Times New Roman"/>
          <w:sz w:val="24"/>
          <w:szCs w:val="24"/>
          <w:lang w:val="kk-KZ"/>
        </w:rPr>
        <w:t>Туши</w:t>
      </w:r>
      <w:r w:rsidR="009F67AA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9F67A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F6DA0" w:rsidRPr="008D53FA" w:rsidRDefault="00DF6DA0" w:rsidP="00DF6DA0">
      <w:pPr>
        <w:pStyle w:val="a3"/>
        <w:jc w:val="both"/>
        <w:rPr>
          <w:rFonts w:ascii="Times New Roman" w:hAnsi="Times New Roman" w:cs="Times New Roman"/>
          <w:strike/>
          <w:sz w:val="24"/>
          <w:szCs w:val="24"/>
          <w:lang w:val="en-US"/>
        </w:rPr>
      </w:pPr>
    </w:p>
    <w:p w:rsidR="00DF6DA0" w:rsidRPr="00ED1BF4" w:rsidRDefault="00DF6DA0" w:rsidP="00DF6DA0">
      <w:pPr>
        <w:pStyle w:val="a3"/>
        <w:numPr>
          <w:ilvl w:val="0"/>
          <w:numId w:val="47"/>
        </w:num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D1BF4"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5BC6">
        <w:rPr>
          <w:rFonts w:ascii="Times New Roman" w:eastAsia="Times New Roman" w:hAnsi="Times New Roman" w:cs="Times New Roman"/>
          <w:sz w:val="24"/>
          <w:szCs w:val="24"/>
        </w:rPr>
        <w:lastRenderedPageBreak/>
        <w:t>РАЗРАБОТЧИК:</w:t>
      </w: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BC6">
        <w:rPr>
          <w:rFonts w:ascii="Times New Roman" w:eastAsia="Times New Roman" w:hAnsi="Times New Roman" w:cs="Times New Roman"/>
          <w:sz w:val="24"/>
          <w:szCs w:val="24"/>
        </w:rPr>
        <w:t>РГП «Национальный центр аккредитации»</w:t>
      </w: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5BC6">
        <w:rPr>
          <w:rFonts w:ascii="Times New Roman" w:eastAsia="Times New Roman" w:hAnsi="Times New Roman" w:cs="Times New Roman"/>
          <w:sz w:val="24"/>
          <w:szCs w:val="24"/>
        </w:rPr>
        <w:t>И.о</w:t>
      </w:r>
      <w:proofErr w:type="spellEnd"/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. Генерального директора      </w:t>
      </w:r>
      <w:r w:rsidR="00A00AF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398E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Шокбарбаев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5BC6">
        <w:rPr>
          <w:rFonts w:ascii="Times New Roman" w:eastAsia="Times New Roman" w:hAnsi="Times New Roman" w:cs="Times New Roman"/>
          <w:sz w:val="24"/>
          <w:szCs w:val="24"/>
        </w:rPr>
        <w:t>Н.Т.</w:t>
      </w: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департамента методологии </w:t>
      </w: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и нормирования  </w:t>
      </w:r>
      <w:r w:rsidR="00A00AF9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27398E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Pr="00805BC6">
        <w:rPr>
          <w:rFonts w:ascii="Times New Roman" w:eastAsia="Times New Roman" w:hAnsi="Times New Roman" w:cs="Times New Roman"/>
          <w:sz w:val="24"/>
          <w:szCs w:val="24"/>
        </w:rPr>
        <w:t>Орынғалиұлы</w:t>
      </w:r>
      <w:proofErr w:type="spellEnd"/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Главный специалист департамента методологии </w:t>
      </w:r>
    </w:p>
    <w:p w:rsidR="00B142E5" w:rsidRPr="00805BC6" w:rsidRDefault="00B142E5" w:rsidP="00B142E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BC6">
        <w:rPr>
          <w:rFonts w:ascii="Times New Roman" w:eastAsia="Times New Roman" w:hAnsi="Times New Roman" w:cs="Times New Roman"/>
          <w:sz w:val="24"/>
          <w:szCs w:val="24"/>
        </w:rPr>
        <w:t>и нормирования</w:t>
      </w:r>
      <w:r w:rsidR="00A00AF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27398E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spellStart"/>
      <w:r w:rsidRPr="00805BC6">
        <w:rPr>
          <w:rFonts w:ascii="Times New Roman" w:eastAsia="Times New Roman" w:hAnsi="Times New Roman" w:cs="Times New Roman"/>
          <w:sz w:val="24"/>
          <w:szCs w:val="24"/>
        </w:rPr>
        <w:t>Молдыбаев</w:t>
      </w:r>
      <w:proofErr w:type="spellEnd"/>
      <w:r w:rsidRPr="00805BC6">
        <w:rPr>
          <w:rFonts w:ascii="Times New Roman" w:eastAsia="Times New Roman" w:hAnsi="Times New Roman" w:cs="Times New Roman"/>
          <w:sz w:val="24"/>
          <w:szCs w:val="24"/>
        </w:rPr>
        <w:t xml:space="preserve"> Д.Ж.</w:t>
      </w:r>
    </w:p>
    <w:p w:rsidR="00B142E5" w:rsidRPr="00805BC6" w:rsidRDefault="00B142E5" w:rsidP="00B142E5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42E5" w:rsidRPr="00805BC6" w:rsidRDefault="00B142E5" w:rsidP="00B142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142E5" w:rsidRPr="00805BC6" w:rsidRDefault="00B142E5" w:rsidP="00B142E5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5BC6">
        <w:rPr>
          <w:rFonts w:ascii="Times New Roman" w:hAnsi="Times New Roman" w:cs="Times New Roman"/>
          <w:sz w:val="24"/>
          <w:szCs w:val="24"/>
          <w:lang w:val="kk-KZ"/>
        </w:rPr>
        <w:t xml:space="preserve">Ведущий специалист департамента методологии </w:t>
      </w:r>
    </w:p>
    <w:p w:rsidR="00B142E5" w:rsidRPr="00805BC6" w:rsidRDefault="00B142E5" w:rsidP="00B142E5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5BC6">
        <w:rPr>
          <w:rFonts w:ascii="Times New Roman" w:hAnsi="Times New Roman" w:cs="Times New Roman"/>
          <w:sz w:val="24"/>
          <w:szCs w:val="24"/>
          <w:lang w:val="kk-KZ"/>
        </w:rPr>
        <w:t>и нормирования</w:t>
      </w:r>
      <w:r w:rsidR="00A00AF9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805BC6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A00AF9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805BC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805BC6"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  <w:r w:rsidR="0027398E"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  <w:r w:rsidRPr="00805BC6">
        <w:rPr>
          <w:rFonts w:ascii="Times New Roman" w:hAnsi="Times New Roman" w:cs="Times New Roman"/>
          <w:sz w:val="24"/>
          <w:szCs w:val="24"/>
          <w:lang w:val="kk-KZ"/>
        </w:rPr>
        <w:t xml:space="preserve">         Шаршамасов Н.Т.</w:t>
      </w:r>
    </w:p>
    <w:p w:rsidR="00B142E5" w:rsidRPr="00805BC6" w:rsidRDefault="00B142E5" w:rsidP="00B142E5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B142E5" w:rsidRPr="00805BC6" w:rsidSect="00783048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218" w:rsidRDefault="00072218" w:rsidP="00741FED">
      <w:pPr>
        <w:spacing w:after="0" w:line="240" w:lineRule="auto"/>
      </w:pPr>
      <w:r>
        <w:separator/>
      </w:r>
    </w:p>
  </w:endnote>
  <w:endnote w:type="continuationSeparator" w:id="0">
    <w:p w:rsidR="00072218" w:rsidRDefault="00072218" w:rsidP="0074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4DF" w:rsidRDefault="003834DF">
    <w:pPr>
      <w:pStyle w:val="a8"/>
    </w:pP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>Издание официальное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4DF" w:rsidRPr="00741FED" w:rsidRDefault="003834DF" w:rsidP="005830D2">
    <w:pPr>
      <w:pStyle w:val="a8"/>
      <w:jc w:val="right"/>
      <w:rPr>
        <w:rFonts w:ascii="Times New Roman" w:hAnsi="Times New Roman" w:cs="Times New Roman"/>
      </w:rPr>
    </w:pP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>Издание официальное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218" w:rsidRDefault="00072218" w:rsidP="00741FED">
      <w:pPr>
        <w:spacing w:after="0" w:line="240" w:lineRule="auto"/>
      </w:pPr>
      <w:r>
        <w:separator/>
      </w:r>
    </w:p>
  </w:footnote>
  <w:footnote w:type="continuationSeparator" w:id="0">
    <w:p w:rsidR="00072218" w:rsidRDefault="00072218" w:rsidP="0074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4DF" w:rsidRDefault="003834DF" w:rsidP="005830D2">
    <w:pPr>
      <w:pStyle w:val="a6"/>
    </w:pPr>
    <w:proofErr w:type="gramStart"/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>СТ</w:t>
    </w:r>
    <w:proofErr w:type="gramEnd"/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РК OIC/SMIIC 1-2022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4DF" w:rsidRDefault="003834DF" w:rsidP="00891B2C">
    <w:pPr>
      <w:pStyle w:val="a6"/>
      <w:jc w:val="right"/>
    </w:pPr>
    <w:proofErr w:type="gramStart"/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>СТ</w:t>
    </w:r>
    <w:proofErr w:type="gramEnd"/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РК OIC/SMIIC 1-2022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4CD"/>
    <w:multiLevelType w:val="hybridMultilevel"/>
    <w:tmpl w:val="1910F4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47DEE"/>
    <w:multiLevelType w:val="hybridMultilevel"/>
    <w:tmpl w:val="C91CF1BC"/>
    <w:lvl w:ilvl="0" w:tplc="A5B0D8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C789E"/>
    <w:multiLevelType w:val="hybridMultilevel"/>
    <w:tmpl w:val="7A3A8AAC"/>
    <w:lvl w:ilvl="0" w:tplc="4E08D8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B34CA"/>
    <w:multiLevelType w:val="hybridMultilevel"/>
    <w:tmpl w:val="48E4A8EA"/>
    <w:lvl w:ilvl="0" w:tplc="C8D06B7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14F24"/>
    <w:multiLevelType w:val="hybridMultilevel"/>
    <w:tmpl w:val="1D443A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D6D4E"/>
    <w:multiLevelType w:val="hybridMultilevel"/>
    <w:tmpl w:val="9E5C999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7B0766A"/>
    <w:multiLevelType w:val="multilevel"/>
    <w:tmpl w:val="1662EBF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188F66BC"/>
    <w:multiLevelType w:val="multilevel"/>
    <w:tmpl w:val="2070DFF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1A8C2F37"/>
    <w:multiLevelType w:val="multilevel"/>
    <w:tmpl w:val="1C5AF0F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21532D2A"/>
    <w:multiLevelType w:val="hybridMultilevel"/>
    <w:tmpl w:val="C8AC1D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75D6B"/>
    <w:multiLevelType w:val="hybridMultilevel"/>
    <w:tmpl w:val="2D4C27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15207"/>
    <w:multiLevelType w:val="hybridMultilevel"/>
    <w:tmpl w:val="C4D80C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53AFF"/>
    <w:multiLevelType w:val="hybridMultilevel"/>
    <w:tmpl w:val="35A431B0"/>
    <w:lvl w:ilvl="0" w:tplc="B29E0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F24C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880E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8E5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74E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BAF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DEB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642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61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C020F21"/>
    <w:multiLevelType w:val="hybridMultilevel"/>
    <w:tmpl w:val="144E72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B3F45"/>
    <w:multiLevelType w:val="multilevel"/>
    <w:tmpl w:val="0CE05D2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312D52E5"/>
    <w:multiLevelType w:val="hybridMultilevel"/>
    <w:tmpl w:val="D37610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D4D22"/>
    <w:multiLevelType w:val="multilevel"/>
    <w:tmpl w:val="B9662196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82" w:hanging="84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124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266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7">
    <w:nsid w:val="39577097"/>
    <w:multiLevelType w:val="hybridMultilevel"/>
    <w:tmpl w:val="5420E572"/>
    <w:lvl w:ilvl="0" w:tplc="A5B0D8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182E5F"/>
    <w:multiLevelType w:val="multilevel"/>
    <w:tmpl w:val="7C240B6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9">
    <w:nsid w:val="3CFC4773"/>
    <w:multiLevelType w:val="hybridMultilevel"/>
    <w:tmpl w:val="927060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9B134B"/>
    <w:multiLevelType w:val="hybridMultilevel"/>
    <w:tmpl w:val="C2A26E44"/>
    <w:lvl w:ilvl="0" w:tplc="9ED285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28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6C9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D21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2AA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A6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24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BC5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742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FDA5440"/>
    <w:multiLevelType w:val="multilevel"/>
    <w:tmpl w:val="B3E83C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>
    <w:nsid w:val="49AB6C39"/>
    <w:multiLevelType w:val="hybridMultilevel"/>
    <w:tmpl w:val="198213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214376"/>
    <w:multiLevelType w:val="hybridMultilevel"/>
    <w:tmpl w:val="A462F4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2E2FE5"/>
    <w:multiLevelType w:val="hybridMultilevel"/>
    <w:tmpl w:val="278A3E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292F3E"/>
    <w:multiLevelType w:val="hybridMultilevel"/>
    <w:tmpl w:val="FBA0B9AA"/>
    <w:lvl w:ilvl="0" w:tplc="510800D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8F7BA7"/>
    <w:multiLevelType w:val="multilevel"/>
    <w:tmpl w:val="2FB8F71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>
    <w:nsid w:val="570D5FB3"/>
    <w:multiLevelType w:val="hybridMultilevel"/>
    <w:tmpl w:val="AC907C60"/>
    <w:lvl w:ilvl="0" w:tplc="D4B00D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492007"/>
    <w:multiLevelType w:val="hybridMultilevel"/>
    <w:tmpl w:val="B9DE25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B46752"/>
    <w:multiLevelType w:val="hybridMultilevel"/>
    <w:tmpl w:val="CE24D476"/>
    <w:lvl w:ilvl="0" w:tplc="3B3CCE2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330DE9"/>
    <w:multiLevelType w:val="hybridMultilevel"/>
    <w:tmpl w:val="A768B8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63379A"/>
    <w:multiLevelType w:val="multilevel"/>
    <w:tmpl w:val="A92215F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>
    <w:nsid w:val="5DF30289"/>
    <w:multiLevelType w:val="hybridMultilevel"/>
    <w:tmpl w:val="C34A77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D31D94"/>
    <w:multiLevelType w:val="multilevel"/>
    <w:tmpl w:val="FFD0665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>
    <w:nsid w:val="601718DE"/>
    <w:multiLevelType w:val="hybridMultilevel"/>
    <w:tmpl w:val="646013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8F423E"/>
    <w:multiLevelType w:val="hybridMultilevel"/>
    <w:tmpl w:val="CD106A1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3CD6B88"/>
    <w:multiLevelType w:val="hybridMultilevel"/>
    <w:tmpl w:val="2AAC4F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D447C"/>
    <w:multiLevelType w:val="hybridMultilevel"/>
    <w:tmpl w:val="02D4BA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9D4586"/>
    <w:multiLevelType w:val="hybridMultilevel"/>
    <w:tmpl w:val="E37ED472"/>
    <w:lvl w:ilvl="0" w:tplc="A5B0D8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EF3BC1"/>
    <w:multiLevelType w:val="multilevel"/>
    <w:tmpl w:val="1C5AF0F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0">
    <w:nsid w:val="70052ED6"/>
    <w:multiLevelType w:val="hybridMultilevel"/>
    <w:tmpl w:val="15E2C5D2"/>
    <w:lvl w:ilvl="0" w:tplc="4E08D8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3E485E"/>
    <w:multiLevelType w:val="multilevel"/>
    <w:tmpl w:val="1872394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2">
    <w:nsid w:val="70AE2312"/>
    <w:multiLevelType w:val="hybridMultilevel"/>
    <w:tmpl w:val="5A5288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255251"/>
    <w:multiLevelType w:val="hybridMultilevel"/>
    <w:tmpl w:val="7270A5FC"/>
    <w:lvl w:ilvl="0" w:tplc="A5B0D8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DA3725"/>
    <w:multiLevelType w:val="hybridMultilevel"/>
    <w:tmpl w:val="A07EA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997BCA"/>
    <w:multiLevelType w:val="hybridMultilevel"/>
    <w:tmpl w:val="AE183D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9116C9"/>
    <w:multiLevelType w:val="hybridMultilevel"/>
    <w:tmpl w:val="375408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EE0E0A"/>
    <w:multiLevelType w:val="hybridMultilevel"/>
    <w:tmpl w:val="1D443A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DF4FBE"/>
    <w:multiLevelType w:val="hybridMultilevel"/>
    <w:tmpl w:val="09DCA4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30"/>
  </w:num>
  <w:num w:numId="4">
    <w:abstractNumId w:val="5"/>
  </w:num>
  <w:num w:numId="5">
    <w:abstractNumId w:val="35"/>
  </w:num>
  <w:num w:numId="6">
    <w:abstractNumId w:val="26"/>
  </w:num>
  <w:num w:numId="7">
    <w:abstractNumId w:val="41"/>
  </w:num>
  <w:num w:numId="8">
    <w:abstractNumId w:val="18"/>
  </w:num>
  <w:num w:numId="9">
    <w:abstractNumId w:val="13"/>
  </w:num>
  <w:num w:numId="10">
    <w:abstractNumId w:val="47"/>
  </w:num>
  <w:num w:numId="11">
    <w:abstractNumId w:val="8"/>
  </w:num>
  <w:num w:numId="12">
    <w:abstractNumId w:val="2"/>
  </w:num>
  <w:num w:numId="13">
    <w:abstractNumId w:val="40"/>
  </w:num>
  <w:num w:numId="14">
    <w:abstractNumId w:val="21"/>
  </w:num>
  <w:num w:numId="15">
    <w:abstractNumId w:val="29"/>
  </w:num>
  <w:num w:numId="16">
    <w:abstractNumId w:val="39"/>
  </w:num>
  <w:num w:numId="17">
    <w:abstractNumId w:val="3"/>
  </w:num>
  <w:num w:numId="18">
    <w:abstractNumId w:val="14"/>
  </w:num>
  <w:num w:numId="19">
    <w:abstractNumId w:val="6"/>
  </w:num>
  <w:num w:numId="20">
    <w:abstractNumId w:val="33"/>
  </w:num>
  <w:num w:numId="21">
    <w:abstractNumId w:val="31"/>
  </w:num>
  <w:num w:numId="22">
    <w:abstractNumId w:val="4"/>
  </w:num>
  <w:num w:numId="23">
    <w:abstractNumId w:val="23"/>
  </w:num>
  <w:num w:numId="24">
    <w:abstractNumId w:val="15"/>
  </w:num>
  <w:num w:numId="25">
    <w:abstractNumId w:val="46"/>
  </w:num>
  <w:num w:numId="26">
    <w:abstractNumId w:val="27"/>
  </w:num>
  <w:num w:numId="27">
    <w:abstractNumId w:val="16"/>
  </w:num>
  <w:num w:numId="28">
    <w:abstractNumId w:val="48"/>
  </w:num>
  <w:num w:numId="29">
    <w:abstractNumId w:val="38"/>
  </w:num>
  <w:num w:numId="30">
    <w:abstractNumId w:val="43"/>
  </w:num>
  <w:num w:numId="31">
    <w:abstractNumId w:val="17"/>
  </w:num>
  <w:num w:numId="32">
    <w:abstractNumId w:val="1"/>
  </w:num>
  <w:num w:numId="33">
    <w:abstractNumId w:val="22"/>
  </w:num>
  <w:num w:numId="34">
    <w:abstractNumId w:val="28"/>
  </w:num>
  <w:num w:numId="35">
    <w:abstractNumId w:val="24"/>
  </w:num>
  <w:num w:numId="36">
    <w:abstractNumId w:val="32"/>
  </w:num>
  <w:num w:numId="37">
    <w:abstractNumId w:val="9"/>
  </w:num>
  <w:num w:numId="38">
    <w:abstractNumId w:val="25"/>
  </w:num>
  <w:num w:numId="39">
    <w:abstractNumId w:val="10"/>
  </w:num>
  <w:num w:numId="40">
    <w:abstractNumId w:val="45"/>
  </w:num>
  <w:num w:numId="41">
    <w:abstractNumId w:val="19"/>
  </w:num>
  <w:num w:numId="42">
    <w:abstractNumId w:val="0"/>
  </w:num>
  <w:num w:numId="43">
    <w:abstractNumId w:val="42"/>
  </w:num>
  <w:num w:numId="44">
    <w:abstractNumId w:val="37"/>
  </w:num>
  <w:num w:numId="45">
    <w:abstractNumId w:val="36"/>
  </w:num>
  <w:num w:numId="46">
    <w:abstractNumId w:val="34"/>
  </w:num>
  <w:num w:numId="47">
    <w:abstractNumId w:val="44"/>
  </w:num>
  <w:num w:numId="48">
    <w:abstractNumId w:val="20"/>
  </w:num>
  <w:num w:numId="49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969"/>
    <w:rsid w:val="00004275"/>
    <w:rsid w:val="00016AF7"/>
    <w:rsid w:val="00020863"/>
    <w:rsid w:val="000231D1"/>
    <w:rsid w:val="00050B5E"/>
    <w:rsid w:val="00067207"/>
    <w:rsid w:val="00072218"/>
    <w:rsid w:val="000822B7"/>
    <w:rsid w:val="000B11E9"/>
    <w:rsid w:val="00155404"/>
    <w:rsid w:val="0016141A"/>
    <w:rsid w:val="001748E7"/>
    <w:rsid w:val="00190186"/>
    <w:rsid w:val="001A25C3"/>
    <w:rsid w:val="001A5C81"/>
    <w:rsid w:val="00206B64"/>
    <w:rsid w:val="00212021"/>
    <w:rsid w:val="0024732D"/>
    <w:rsid w:val="002545B7"/>
    <w:rsid w:val="00255745"/>
    <w:rsid w:val="0027398E"/>
    <w:rsid w:val="00295C7F"/>
    <w:rsid w:val="002D3B0C"/>
    <w:rsid w:val="002E4BD8"/>
    <w:rsid w:val="002F3EE0"/>
    <w:rsid w:val="00326408"/>
    <w:rsid w:val="00330700"/>
    <w:rsid w:val="003834DF"/>
    <w:rsid w:val="003C17BC"/>
    <w:rsid w:val="003D357E"/>
    <w:rsid w:val="003E4B6E"/>
    <w:rsid w:val="003F1F4C"/>
    <w:rsid w:val="003F25EE"/>
    <w:rsid w:val="00432EAC"/>
    <w:rsid w:val="004343BA"/>
    <w:rsid w:val="00450369"/>
    <w:rsid w:val="004B7EC7"/>
    <w:rsid w:val="004D6014"/>
    <w:rsid w:val="004E761D"/>
    <w:rsid w:val="004F1605"/>
    <w:rsid w:val="00506307"/>
    <w:rsid w:val="00550D7E"/>
    <w:rsid w:val="00561DE7"/>
    <w:rsid w:val="00566DD6"/>
    <w:rsid w:val="005725E8"/>
    <w:rsid w:val="0057290D"/>
    <w:rsid w:val="005830D2"/>
    <w:rsid w:val="0058656B"/>
    <w:rsid w:val="005B3F49"/>
    <w:rsid w:val="00606ACA"/>
    <w:rsid w:val="00623B36"/>
    <w:rsid w:val="00632969"/>
    <w:rsid w:val="006635CC"/>
    <w:rsid w:val="0067636E"/>
    <w:rsid w:val="006836AE"/>
    <w:rsid w:val="006907D6"/>
    <w:rsid w:val="00693A7F"/>
    <w:rsid w:val="006E4418"/>
    <w:rsid w:val="00705F05"/>
    <w:rsid w:val="0071793B"/>
    <w:rsid w:val="0073756C"/>
    <w:rsid w:val="00741FED"/>
    <w:rsid w:val="00761405"/>
    <w:rsid w:val="00782540"/>
    <w:rsid w:val="00783048"/>
    <w:rsid w:val="00783637"/>
    <w:rsid w:val="007E3204"/>
    <w:rsid w:val="00820861"/>
    <w:rsid w:val="00863E0B"/>
    <w:rsid w:val="00891B2C"/>
    <w:rsid w:val="008D53FA"/>
    <w:rsid w:val="008E0A6D"/>
    <w:rsid w:val="008E23E6"/>
    <w:rsid w:val="008F1D7A"/>
    <w:rsid w:val="00900D11"/>
    <w:rsid w:val="00906296"/>
    <w:rsid w:val="00914E66"/>
    <w:rsid w:val="0091595B"/>
    <w:rsid w:val="009238AB"/>
    <w:rsid w:val="00945A7A"/>
    <w:rsid w:val="00990E17"/>
    <w:rsid w:val="009C15F1"/>
    <w:rsid w:val="009D4394"/>
    <w:rsid w:val="009F67AA"/>
    <w:rsid w:val="00A00AF9"/>
    <w:rsid w:val="00A37D8D"/>
    <w:rsid w:val="00A41B8D"/>
    <w:rsid w:val="00A46BEE"/>
    <w:rsid w:val="00AA1ABD"/>
    <w:rsid w:val="00AA5848"/>
    <w:rsid w:val="00AB6262"/>
    <w:rsid w:val="00AF03B0"/>
    <w:rsid w:val="00B142E5"/>
    <w:rsid w:val="00B365D0"/>
    <w:rsid w:val="00B52ADE"/>
    <w:rsid w:val="00BA5B99"/>
    <w:rsid w:val="00BB04C0"/>
    <w:rsid w:val="00BC7B2C"/>
    <w:rsid w:val="00BF3850"/>
    <w:rsid w:val="00C04E24"/>
    <w:rsid w:val="00C4527F"/>
    <w:rsid w:val="00C728C6"/>
    <w:rsid w:val="00C82BE7"/>
    <w:rsid w:val="00CB133B"/>
    <w:rsid w:val="00CC61EA"/>
    <w:rsid w:val="00D45CDD"/>
    <w:rsid w:val="00D73570"/>
    <w:rsid w:val="00D81706"/>
    <w:rsid w:val="00DB69BF"/>
    <w:rsid w:val="00DC5728"/>
    <w:rsid w:val="00DE7E0D"/>
    <w:rsid w:val="00DF6DA0"/>
    <w:rsid w:val="00E15FD2"/>
    <w:rsid w:val="00E21EDB"/>
    <w:rsid w:val="00E255FC"/>
    <w:rsid w:val="00E477B2"/>
    <w:rsid w:val="00E9174D"/>
    <w:rsid w:val="00EC2061"/>
    <w:rsid w:val="00ED0609"/>
    <w:rsid w:val="00ED1BF4"/>
    <w:rsid w:val="00ED4E46"/>
    <w:rsid w:val="00F12975"/>
    <w:rsid w:val="00F33736"/>
    <w:rsid w:val="00F52C1F"/>
    <w:rsid w:val="00F62BA4"/>
    <w:rsid w:val="00FA24E3"/>
    <w:rsid w:val="00FA24FA"/>
    <w:rsid w:val="00FA4495"/>
    <w:rsid w:val="00F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5B7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1A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5404"/>
    <w:pPr>
      <w:keepNext/>
      <w:keepLines/>
      <w:spacing w:before="40" w:after="120" w:line="259" w:lineRule="auto"/>
      <w:ind w:left="578" w:hanging="578"/>
      <w:outlineLvl w:val="1"/>
    </w:pPr>
    <w:rPr>
      <w:rFonts w:ascii="Times New Roman" w:eastAsiaTheme="majorEastAsia" w:hAnsi="Times New Roman" w:cstheme="majorBidi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45B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List Paragraph"/>
    <w:basedOn w:val="a"/>
    <w:uiPriority w:val="34"/>
    <w:qFormat/>
    <w:rsid w:val="002545B7"/>
    <w:pPr>
      <w:ind w:left="720"/>
      <w:contextualSpacing/>
    </w:pPr>
  </w:style>
  <w:style w:type="character" w:customStyle="1" w:styleId="markedcontent">
    <w:name w:val="markedcontent"/>
    <w:basedOn w:val="a0"/>
    <w:rsid w:val="002545B7"/>
  </w:style>
  <w:style w:type="character" w:customStyle="1" w:styleId="20">
    <w:name w:val="Заголовок 2 Знак"/>
    <w:basedOn w:val="a0"/>
    <w:link w:val="2"/>
    <w:uiPriority w:val="9"/>
    <w:rsid w:val="00155404"/>
    <w:rPr>
      <w:rFonts w:ascii="Times New Roman" w:eastAsiaTheme="majorEastAsia" w:hAnsi="Times New Roman" w:cstheme="majorBidi"/>
      <w:szCs w:val="26"/>
      <w:lang w:eastAsia="ru-RU"/>
    </w:rPr>
  </w:style>
  <w:style w:type="table" w:styleId="a5">
    <w:name w:val="Table Grid"/>
    <w:basedOn w:val="a1"/>
    <w:uiPriority w:val="39"/>
    <w:rsid w:val="00783637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1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1FED"/>
    <w:rPr>
      <w:rFonts w:ascii="Calibri" w:eastAsia="Calibri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741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1FED"/>
    <w:rPr>
      <w:rFonts w:ascii="Calibri" w:eastAsia="Calibri" w:hAnsi="Calibri" w:cs="Calibr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20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0863"/>
    <w:rPr>
      <w:rFonts w:ascii="Tahoma" w:eastAsia="Calibri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ED1BF4"/>
    <w:pPr>
      <w:spacing w:after="0" w:line="360" w:lineRule="auto"/>
      <w:ind w:firstLine="720"/>
      <w:jc w:val="both"/>
    </w:pPr>
    <w:rPr>
      <w:rFonts w:ascii="Courier New" w:eastAsia="Times New Roman" w:hAnsi="Courier New" w:cs="Courier New"/>
      <w:b/>
      <w:bCs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ED1BF4"/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1A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5B7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1A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5404"/>
    <w:pPr>
      <w:keepNext/>
      <w:keepLines/>
      <w:spacing w:before="40" w:after="120" w:line="259" w:lineRule="auto"/>
      <w:ind w:left="578" w:hanging="578"/>
      <w:outlineLvl w:val="1"/>
    </w:pPr>
    <w:rPr>
      <w:rFonts w:ascii="Times New Roman" w:eastAsiaTheme="majorEastAsia" w:hAnsi="Times New Roman" w:cstheme="majorBidi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45B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List Paragraph"/>
    <w:basedOn w:val="a"/>
    <w:uiPriority w:val="34"/>
    <w:qFormat/>
    <w:rsid w:val="002545B7"/>
    <w:pPr>
      <w:ind w:left="720"/>
      <w:contextualSpacing/>
    </w:pPr>
  </w:style>
  <w:style w:type="character" w:customStyle="1" w:styleId="markedcontent">
    <w:name w:val="markedcontent"/>
    <w:basedOn w:val="a0"/>
    <w:rsid w:val="002545B7"/>
  </w:style>
  <w:style w:type="character" w:customStyle="1" w:styleId="20">
    <w:name w:val="Заголовок 2 Знак"/>
    <w:basedOn w:val="a0"/>
    <w:link w:val="2"/>
    <w:uiPriority w:val="9"/>
    <w:rsid w:val="00155404"/>
    <w:rPr>
      <w:rFonts w:ascii="Times New Roman" w:eastAsiaTheme="majorEastAsia" w:hAnsi="Times New Roman" w:cstheme="majorBidi"/>
      <w:szCs w:val="26"/>
      <w:lang w:eastAsia="ru-RU"/>
    </w:rPr>
  </w:style>
  <w:style w:type="table" w:styleId="a5">
    <w:name w:val="Table Grid"/>
    <w:basedOn w:val="a1"/>
    <w:uiPriority w:val="39"/>
    <w:rsid w:val="00783637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1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1FED"/>
    <w:rPr>
      <w:rFonts w:ascii="Calibri" w:eastAsia="Calibri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741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1FED"/>
    <w:rPr>
      <w:rFonts w:ascii="Calibri" w:eastAsia="Calibri" w:hAnsi="Calibri" w:cs="Calibr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20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0863"/>
    <w:rPr>
      <w:rFonts w:ascii="Tahoma" w:eastAsia="Calibri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ED1BF4"/>
    <w:pPr>
      <w:spacing w:after="0" w:line="360" w:lineRule="auto"/>
      <w:ind w:firstLine="720"/>
      <w:jc w:val="both"/>
    </w:pPr>
    <w:rPr>
      <w:rFonts w:ascii="Courier New" w:eastAsia="Times New Roman" w:hAnsi="Courier New" w:cs="Courier New"/>
      <w:b/>
      <w:bCs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ED1BF4"/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1A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133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4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3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29</Pages>
  <Words>8072</Words>
  <Characters>46017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Амил Сулейманов</dc:creator>
  <cp:lastModifiedBy>Амил Сулейманов</cp:lastModifiedBy>
  <cp:revision>9</cp:revision>
  <cp:lastPrinted>2022-04-12T04:00:00Z</cp:lastPrinted>
  <dcterms:created xsi:type="dcterms:W3CDTF">2022-04-11T05:15:00Z</dcterms:created>
  <dcterms:modified xsi:type="dcterms:W3CDTF">2022-04-12T04:41:00Z</dcterms:modified>
</cp:coreProperties>
</file>